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F9" w:rsidRDefault="00547DF9" w:rsidP="00547DF9">
      <w:pPr>
        <w:pStyle w:val="Heading2"/>
      </w:pPr>
      <w:r w:rsidRPr="00670EA4">
        <w:t xml:space="preserve">Participants </w:t>
      </w:r>
    </w:p>
    <w:p w:rsidR="00547DF9" w:rsidRPr="00670EA4" w:rsidRDefault="00547DF9" w:rsidP="00547DF9">
      <w:pPr>
        <w:rPr>
          <w:sz w:val="24"/>
          <w:szCs w:val="24"/>
        </w:rPr>
      </w:pPr>
      <w:r w:rsidRPr="00670EA4">
        <w:rPr>
          <w:sz w:val="24"/>
          <w:szCs w:val="24"/>
        </w:rPr>
        <w:t>(</w:t>
      </w:r>
      <w:proofErr w:type="gramStart"/>
      <w:r w:rsidRPr="00670EA4">
        <w:rPr>
          <w:sz w:val="24"/>
          <w:szCs w:val="24"/>
        </w:rPr>
        <w:t>see</w:t>
      </w:r>
      <w:proofErr w:type="gramEnd"/>
      <w:r w:rsidRPr="00670EA4">
        <w:rPr>
          <w:sz w:val="24"/>
          <w:szCs w:val="24"/>
        </w:rPr>
        <w:t xml:space="preserve"> participants list below)</w:t>
      </w:r>
    </w:p>
    <w:p w:rsidR="00DF5015" w:rsidRPr="00670EA4" w:rsidRDefault="00DF5015" w:rsidP="00DF5015">
      <w:pPr>
        <w:pStyle w:val="Heading2"/>
      </w:pPr>
      <w:r w:rsidRPr="00670EA4">
        <w:t xml:space="preserve">Meeting </w:t>
      </w:r>
      <w:r>
        <w:t xml:space="preserve">Agenda / </w:t>
      </w:r>
      <w:r w:rsidRPr="00670EA4">
        <w:t>Objectives</w:t>
      </w:r>
      <w:r>
        <w:t xml:space="preserve"> / Discussion Topics </w:t>
      </w:r>
    </w:p>
    <w:p w:rsidR="00547DF9" w:rsidRDefault="00547DF9" w:rsidP="00DF5015">
      <w:pPr>
        <w:pStyle w:val="Heading4"/>
      </w:pPr>
      <w:r>
        <w:t>Discussion Notes</w:t>
      </w:r>
    </w:p>
    <w:p w:rsidR="001255EB" w:rsidRPr="001255EB" w:rsidRDefault="001255EB" w:rsidP="001255EB">
      <w:pPr>
        <w:pStyle w:val="ListParagraph"/>
        <w:numPr>
          <w:ilvl w:val="0"/>
          <w:numId w:val="44"/>
        </w:numPr>
        <w:contextualSpacing w:val="0"/>
        <w:rPr>
          <w:sz w:val="24"/>
          <w:szCs w:val="24"/>
        </w:rPr>
      </w:pPr>
      <w:r w:rsidRPr="001255EB">
        <w:rPr>
          <w:b/>
          <w:sz w:val="24"/>
          <w:szCs w:val="24"/>
        </w:rPr>
        <w:t>Steve Fischer</w:t>
      </w:r>
      <w:r>
        <w:rPr>
          <w:sz w:val="24"/>
          <w:szCs w:val="24"/>
        </w:rPr>
        <w:t xml:space="preserve"> has accepted the position of</w:t>
      </w:r>
      <w:r w:rsidRPr="001255EB">
        <w:rPr>
          <w:sz w:val="24"/>
          <w:szCs w:val="24"/>
        </w:rPr>
        <w:t xml:space="preserve"> Director of Public Safety Strategy</w:t>
      </w:r>
      <w:r>
        <w:rPr>
          <w:sz w:val="24"/>
          <w:szCs w:val="24"/>
        </w:rPr>
        <w:t xml:space="preserve"> with</w:t>
      </w:r>
      <w:r w:rsidRPr="001255EB">
        <w:rPr>
          <w:sz w:val="24"/>
          <w:szCs w:val="24"/>
        </w:rPr>
        <w:t xml:space="preserve"> PG&amp;E</w:t>
      </w:r>
      <w:r>
        <w:rPr>
          <w:sz w:val="24"/>
          <w:szCs w:val="24"/>
        </w:rPr>
        <w:t>. Dec. 13</w:t>
      </w:r>
      <w:r w:rsidRPr="001255EB">
        <w:rPr>
          <w:sz w:val="24"/>
          <w:szCs w:val="24"/>
          <w:vertAlign w:val="superscript"/>
        </w:rPr>
        <w:t>th</w:t>
      </w:r>
      <w:r>
        <w:rPr>
          <w:sz w:val="24"/>
          <w:szCs w:val="24"/>
        </w:rPr>
        <w:t xml:space="preserve"> is his last day at PHMSA.</w:t>
      </w:r>
    </w:p>
    <w:p w:rsidR="00874EFC" w:rsidRDefault="001255EB" w:rsidP="00C338C3">
      <w:pPr>
        <w:pStyle w:val="ListParagraph"/>
        <w:numPr>
          <w:ilvl w:val="0"/>
          <w:numId w:val="44"/>
        </w:numPr>
        <w:spacing w:before="120" w:after="0"/>
        <w:contextualSpacing w:val="0"/>
        <w:rPr>
          <w:sz w:val="24"/>
          <w:szCs w:val="24"/>
        </w:rPr>
      </w:pPr>
      <w:r>
        <w:rPr>
          <w:b/>
          <w:sz w:val="24"/>
          <w:szCs w:val="24"/>
        </w:rPr>
        <w:t xml:space="preserve">PHMSA </w:t>
      </w:r>
      <w:r w:rsidR="007F0599" w:rsidRPr="007F0599">
        <w:rPr>
          <w:b/>
          <w:sz w:val="24"/>
          <w:szCs w:val="24"/>
        </w:rPr>
        <w:t>Social media</w:t>
      </w:r>
      <w:r>
        <w:rPr>
          <w:b/>
          <w:sz w:val="24"/>
          <w:szCs w:val="24"/>
        </w:rPr>
        <w:t xml:space="preserve">- </w:t>
      </w:r>
      <w:r w:rsidR="007F0599">
        <w:rPr>
          <w:sz w:val="24"/>
          <w:szCs w:val="24"/>
        </w:rPr>
        <w:t>Julie has meeting with PHMSA admin coming up to determine how/if social media could be used for PIPA.</w:t>
      </w:r>
      <w:r w:rsidRPr="001255EB">
        <w:rPr>
          <w:b/>
          <w:sz w:val="24"/>
          <w:szCs w:val="24"/>
        </w:rPr>
        <w:t xml:space="preserve"> </w:t>
      </w:r>
      <w:r w:rsidRPr="001255EB">
        <w:rPr>
          <w:sz w:val="24"/>
          <w:szCs w:val="24"/>
        </w:rPr>
        <w:t>Cynthia</w:t>
      </w:r>
      <w:r>
        <w:rPr>
          <w:sz w:val="24"/>
          <w:szCs w:val="24"/>
        </w:rPr>
        <w:t xml:space="preserve"> Munyon previously provided information on how IUB and CGA use it.  Additional ideas are welcome.</w:t>
      </w:r>
    </w:p>
    <w:p w:rsidR="007F0599" w:rsidRDefault="007F0599" w:rsidP="00C338C3">
      <w:pPr>
        <w:pStyle w:val="ListParagraph"/>
        <w:numPr>
          <w:ilvl w:val="0"/>
          <w:numId w:val="44"/>
        </w:numPr>
        <w:spacing w:before="120" w:after="0"/>
        <w:contextualSpacing w:val="0"/>
        <w:rPr>
          <w:sz w:val="24"/>
          <w:szCs w:val="24"/>
        </w:rPr>
      </w:pPr>
      <w:r w:rsidRPr="007F0599">
        <w:rPr>
          <w:b/>
          <w:sz w:val="24"/>
          <w:szCs w:val="24"/>
        </w:rPr>
        <w:t>Cynthia Quarterman</w:t>
      </w:r>
      <w:r>
        <w:rPr>
          <w:sz w:val="24"/>
          <w:szCs w:val="24"/>
        </w:rPr>
        <w:t xml:space="preserve"> is interested in PIPA and it is one of her top priorities for the year.  Looking for events app</w:t>
      </w:r>
      <w:r w:rsidR="001255EB">
        <w:rPr>
          <w:sz w:val="24"/>
          <w:szCs w:val="24"/>
        </w:rPr>
        <w:t>ropriate for her as speaker to promote</w:t>
      </w:r>
      <w:r>
        <w:rPr>
          <w:sz w:val="24"/>
          <w:szCs w:val="24"/>
        </w:rPr>
        <w:t xml:space="preserve"> PIPA recommended practices.</w:t>
      </w:r>
    </w:p>
    <w:p w:rsidR="007F0599" w:rsidRDefault="007F0599" w:rsidP="00C338C3">
      <w:pPr>
        <w:pStyle w:val="ListParagraph"/>
        <w:numPr>
          <w:ilvl w:val="0"/>
          <w:numId w:val="44"/>
        </w:numPr>
        <w:spacing w:before="120" w:after="0"/>
        <w:contextualSpacing w:val="0"/>
        <w:rPr>
          <w:sz w:val="24"/>
          <w:szCs w:val="24"/>
        </w:rPr>
      </w:pPr>
      <w:r w:rsidRPr="007F0599">
        <w:rPr>
          <w:b/>
          <w:sz w:val="24"/>
          <w:szCs w:val="24"/>
        </w:rPr>
        <w:t>Webinar update</w:t>
      </w:r>
      <w:r>
        <w:rPr>
          <w:sz w:val="24"/>
          <w:szCs w:val="24"/>
        </w:rPr>
        <w:t xml:space="preserve">:  </w:t>
      </w:r>
    </w:p>
    <w:p w:rsidR="007F0599" w:rsidRDefault="001255EB" w:rsidP="007F0599">
      <w:pPr>
        <w:pStyle w:val="ListParagraph"/>
        <w:numPr>
          <w:ilvl w:val="1"/>
          <w:numId w:val="44"/>
        </w:numPr>
        <w:spacing w:before="120" w:after="0"/>
        <w:contextualSpacing w:val="0"/>
        <w:rPr>
          <w:sz w:val="24"/>
          <w:szCs w:val="24"/>
        </w:rPr>
      </w:pPr>
      <w:r>
        <w:rPr>
          <w:sz w:val="24"/>
          <w:szCs w:val="24"/>
        </w:rPr>
        <w:t>P</w:t>
      </w:r>
      <w:r w:rsidR="007F0599">
        <w:rPr>
          <w:sz w:val="24"/>
          <w:szCs w:val="24"/>
        </w:rPr>
        <w:t xml:space="preserve">resenting in Virginia </w:t>
      </w:r>
      <w:r>
        <w:rPr>
          <w:sz w:val="24"/>
          <w:szCs w:val="24"/>
        </w:rPr>
        <w:t xml:space="preserve">January 11 </w:t>
      </w:r>
      <w:r w:rsidR="007F0599">
        <w:rPr>
          <w:sz w:val="24"/>
          <w:szCs w:val="24"/>
        </w:rPr>
        <w:t>and North Dakota</w:t>
      </w:r>
      <w:r>
        <w:rPr>
          <w:sz w:val="24"/>
          <w:szCs w:val="24"/>
        </w:rPr>
        <w:t xml:space="preserve"> January 15 (</w:t>
      </w:r>
      <w:proofErr w:type="spellStart"/>
      <w:r>
        <w:rPr>
          <w:sz w:val="24"/>
          <w:szCs w:val="24"/>
        </w:rPr>
        <w:t>brrrr</w:t>
      </w:r>
      <w:proofErr w:type="spellEnd"/>
      <w:r>
        <w:rPr>
          <w:sz w:val="24"/>
          <w:szCs w:val="24"/>
        </w:rPr>
        <w:t>)</w:t>
      </w:r>
      <w:r w:rsidR="00C4093A">
        <w:rPr>
          <w:sz w:val="24"/>
          <w:szCs w:val="24"/>
        </w:rPr>
        <w:t xml:space="preserve">. </w:t>
      </w:r>
      <w:r w:rsidR="007F0599">
        <w:rPr>
          <w:sz w:val="24"/>
          <w:szCs w:val="24"/>
        </w:rPr>
        <w:t xml:space="preserve"> Good response from interested and affected organizations </w:t>
      </w:r>
      <w:r w:rsidR="000719E6">
        <w:rPr>
          <w:sz w:val="24"/>
          <w:szCs w:val="24"/>
        </w:rPr>
        <w:t>(state chapters of National Association of Counties, National League of Cities, American Planning Association, VA Association of Planning District Commission (VA only).  Flyers sent for each organization</w:t>
      </w:r>
      <w:r w:rsidR="007F0599">
        <w:rPr>
          <w:sz w:val="24"/>
          <w:szCs w:val="24"/>
        </w:rPr>
        <w:t xml:space="preserve"> to use in promoting events to constituents/members.  [</w:t>
      </w:r>
      <w:r w:rsidR="007F0599" w:rsidRPr="007F0599">
        <w:rPr>
          <w:b/>
          <w:sz w:val="24"/>
          <w:szCs w:val="24"/>
        </w:rPr>
        <w:t>ACTION</w:t>
      </w:r>
      <w:r w:rsidR="007F0599">
        <w:rPr>
          <w:sz w:val="24"/>
          <w:szCs w:val="24"/>
        </w:rPr>
        <w:t xml:space="preserve">:  Herb Wilhite to post flyers on </w:t>
      </w:r>
      <w:proofErr w:type="spellStart"/>
      <w:r w:rsidR="007F0599">
        <w:rPr>
          <w:sz w:val="24"/>
          <w:szCs w:val="24"/>
        </w:rPr>
        <w:t>Comm</w:t>
      </w:r>
      <w:proofErr w:type="spellEnd"/>
      <w:r w:rsidR="007F0599">
        <w:rPr>
          <w:sz w:val="24"/>
          <w:szCs w:val="24"/>
        </w:rPr>
        <w:t xml:space="preserve"> Team website.]</w:t>
      </w:r>
    </w:p>
    <w:p w:rsidR="007F0599" w:rsidRDefault="007F0599" w:rsidP="007F0599">
      <w:pPr>
        <w:pStyle w:val="ListParagraph"/>
        <w:numPr>
          <w:ilvl w:val="1"/>
          <w:numId w:val="44"/>
        </w:numPr>
        <w:spacing w:before="120" w:after="0"/>
        <w:contextualSpacing w:val="0"/>
        <w:rPr>
          <w:sz w:val="24"/>
          <w:szCs w:val="24"/>
        </w:rPr>
      </w:pPr>
      <w:r>
        <w:rPr>
          <w:sz w:val="24"/>
          <w:szCs w:val="24"/>
        </w:rPr>
        <w:t xml:space="preserve">Webinars approved for AICP </w:t>
      </w:r>
      <w:r w:rsidR="000719E6">
        <w:rPr>
          <w:sz w:val="24"/>
          <w:szCs w:val="24"/>
        </w:rPr>
        <w:t xml:space="preserve">certification maintenance </w:t>
      </w:r>
      <w:r>
        <w:rPr>
          <w:sz w:val="24"/>
          <w:szCs w:val="24"/>
        </w:rPr>
        <w:t xml:space="preserve">credits </w:t>
      </w:r>
      <w:r w:rsidR="000719E6">
        <w:rPr>
          <w:sz w:val="24"/>
          <w:szCs w:val="24"/>
        </w:rPr>
        <w:t xml:space="preserve">for planners and zoning </w:t>
      </w:r>
      <w:r>
        <w:rPr>
          <w:sz w:val="24"/>
          <w:szCs w:val="24"/>
        </w:rPr>
        <w:t>(1.25 per meeting).</w:t>
      </w:r>
    </w:p>
    <w:p w:rsidR="007F0599" w:rsidRDefault="007F0599" w:rsidP="007F0599">
      <w:pPr>
        <w:pStyle w:val="ListParagraph"/>
        <w:numPr>
          <w:ilvl w:val="1"/>
          <w:numId w:val="44"/>
        </w:numPr>
        <w:spacing w:before="120" w:after="0"/>
        <w:contextualSpacing w:val="0"/>
        <w:rPr>
          <w:sz w:val="24"/>
          <w:szCs w:val="24"/>
        </w:rPr>
      </w:pPr>
      <w:r>
        <w:rPr>
          <w:sz w:val="24"/>
          <w:szCs w:val="24"/>
        </w:rPr>
        <w:t xml:space="preserve">Christie Murray </w:t>
      </w:r>
      <w:r w:rsidR="00906013">
        <w:rPr>
          <w:sz w:val="24"/>
          <w:szCs w:val="24"/>
        </w:rPr>
        <w:t xml:space="preserve">may </w:t>
      </w:r>
      <w:r>
        <w:rPr>
          <w:sz w:val="24"/>
          <w:szCs w:val="24"/>
        </w:rPr>
        <w:t>address TAG</w:t>
      </w:r>
      <w:r w:rsidR="000719E6">
        <w:rPr>
          <w:sz w:val="24"/>
          <w:szCs w:val="24"/>
        </w:rPr>
        <w:t>, Sam Hall – emergency preparedness, and Annmarie Robertson – damage pre</w:t>
      </w:r>
      <w:bookmarkStart w:id="0" w:name="_GoBack"/>
      <w:bookmarkEnd w:id="0"/>
      <w:r w:rsidR="000719E6">
        <w:rPr>
          <w:sz w:val="24"/>
          <w:szCs w:val="24"/>
        </w:rPr>
        <w:t xml:space="preserve">vention </w:t>
      </w:r>
      <w:r>
        <w:rPr>
          <w:sz w:val="24"/>
          <w:szCs w:val="24"/>
        </w:rPr>
        <w:t>program</w:t>
      </w:r>
      <w:r w:rsidR="000719E6">
        <w:rPr>
          <w:sz w:val="24"/>
          <w:szCs w:val="24"/>
        </w:rPr>
        <w:t>s</w:t>
      </w:r>
      <w:r>
        <w:rPr>
          <w:sz w:val="24"/>
          <w:szCs w:val="24"/>
        </w:rPr>
        <w:t xml:space="preserve"> in both webinars.</w:t>
      </w:r>
    </w:p>
    <w:p w:rsidR="00C4093A" w:rsidRDefault="00C4093A" w:rsidP="007F0599">
      <w:pPr>
        <w:pStyle w:val="ListParagraph"/>
        <w:numPr>
          <w:ilvl w:val="1"/>
          <w:numId w:val="44"/>
        </w:numPr>
        <w:spacing w:before="120" w:after="0"/>
        <w:contextualSpacing w:val="0"/>
        <w:rPr>
          <w:sz w:val="24"/>
          <w:szCs w:val="24"/>
        </w:rPr>
      </w:pPr>
      <w:r>
        <w:rPr>
          <w:sz w:val="24"/>
          <w:szCs w:val="24"/>
        </w:rPr>
        <w:t>Live Meeting c</w:t>
      </w:r>
      <w:r w:rsidR="000719E6">
        <w:rPr>
          <w:sz w:val="24"/>
          <w:szCs w:val="24"/>
        </w:rPr>
        <w:t>onference call feature will be the primary</w:t>
      </w:r>
      <w:r>
        <w:rPr>
          <w:sz w:val="24"/>
          <w:szCs w:val="24"/>
        </w:rPr>
        <w:t xml:space="preserve"> audio connection</w:t>
      </w:r>
      <w:r w:rsidR="000719E6">
        <w:rPr>
          <w:sz w:val="24"/>
          <w:szCs w:val="24"/>
        </w:rPr>
        <w:t xml:space="preserve"> – there will be 100 backup lines</w:t>
      </w:r>
      <w:r>
        <w:rPr>
          <w:sz w:val="24"/>
          <w:szCs w:val="24"/>
        </w:rPr>
        <w:t>.</w:t>
      </w:r>
    </w:p>
    <w:p w:rsidR="00C4093A" w:rsidRDefault="00C4093A" w:rsidP="007F0599">
      <w:pPr>
        <w:pStyle w:val="ListParagraph"/>
        <w:numPr>
          <w:ilvl w:val="1"/>
          <w:numId w:val="44"/>
        </w:numPr>
        <w:spacing w:before="120" w:after="0"/>
        <w:contextualSpacing w:val="0"/>
        <w:rPr>
          <w:sz w:val="24"/>
          <w:szCs w:val="24"/>
        </w:rPr>
      </w:pPr>
      <w:r>
        <w:rPr>
          <w:sz w:val="24"/>
          <w:szCs w:val="24"/>
        </w:rPr>
        <w:t>James Davenport and Julie Halliday will attend ND meeting in person.  Julie will also meet with ND Emergency Management organization to try to kick off integration of pipelines in their hazard mitigation plan.</w:t>
      </w:r>
    </w:p>
    <w:p w:rsidR="00C4093A" w:rsidRDefault="00C4093A" w:rsidP="007F0599">
      <w:pPr>
        <w:pStyle w:val="ListParagraph"/>
        <w:numPr>
          <w:ilvl w:val="1"/>
          <w:numId w:val="44"/>
        </w:numPr>
        <w:spacing w:before="120" w:after="0"/>
        <w:contextualSpacing w:val="0"/>
        <w:rPr>
          <w:sz w:val="24"/>
          <w:szCs w:val="24"/>
        </w:rPr>
      </w:pPr>
      <w:r>
        <w:rPr>
          <w:sz w:val="24"/>
          <w:szCs w:val="24"/>
        </w:rPr>
        <w:t>Any operators that would like to participate (present) in webinar</w:t>
      </w:r>
      <w:r w:rsidR="000719E6">
        <w:rPr>
          <w:sz w:val="24"/>
          <w:szCs w:val="24"/>
        </w:rPr>
        <w:t>(</w:t>
      </w:r>
      <w:r>
        <w:rPr>
          <w:sz w:val="24"/>
          <w:szCs w:val="24"/>
        </w:rPr>
        <w:t>s</w:t>
      </w:r>
      <w:r w:rsidR="000719E6">
        <w:rPr>
          <w:sz w:val="24"/>
          <w:szCs w:val="24"/>
        </w:rPr>
        <w:t>)</w:t>
      </w:r>
      <w:r>
        <w:rPr>
          <w:sz w:val="24"/>
          <w:szCs w:val="24"/>
        </w:rPr>
        <w:t xml:space="preserve"> should contact Julie.</w:t>
      </w:r>
    </w:p>
    <w:p w:rsidR="007D1FC7" w:rsidRDefault="008D271E" w:rsidP="00C338C3">
      <w:pPr>
        <w:pStyle w:val="ListParagraph"/>
        <w:numPr>
          <w:ilvl w:val="0"/>
          <w:numId w:val="44"/>
        </w:numPr>
        <w:spacing w:before="120" w:after="0"/>
        <w:contextualSpacing w:val="0"/>
        <w:rPr>
          <w:sz w:val="24"/>
          <w:szCs w:val="24"/>
        </w:rPr>
      </w:pPr>
      <w:r w:rsidRPr="00C338C3">
        <w:rPr>
          <w:b/>
          <w:sz w:val="24"/>
          <w:szCs w:val="24"/>
        </w:rPr>
        <w:t>Integration of pipelines into Virginia Hazard Mitigation Plan</w:t>
      </w:r>
      <w:r w:rsidRPr="00C338C3">
        <w:rPr>
          <w:sz w:val="24"/>
          <w:szCs w:val="24"/>
        </w:rPr>
        <w:t xml:space="preserve">.  </w:t>
      </w:r>
      <w:r w:rsidR="007D1FC7">
        <w:rPr>
          <w:sz w:val="24"/>
          <w:szCs w:val="24"/>
        </w:rPr>
        <w:t xml:space="preserve">Review of the VA HMP 2013 Update (DRAFT) provided by </w:t>
      </w:r>
      <w:r w:rsidRPr="00C338C3">
        <w:rPr>
          <w:sz w:val="24"/>
          <w:szCs w:val="24"/>
        </w:rPr>
        <w:t xml:space="preserve">Robbie Coates, VDEM, </w:t>
      </w:r>
      <w:r w:rsidR="007D1FC7">
        <w:rPr>
          <w:sz w:val="24"/>
          <w:szCs w:val="24"/>
        </w:rPr>
        <w:t>on 12/4/12.</w:t>
      </w:r>
    </w:p>
    <w:p w:rsidR="00E54C1F" w:rsidRPr="00E54C1F" w:rsidRDefault="007D1FC7" w:rsidP="00E54C1F">
      <w:pPr>
        <w:pStyle w:val="ListParagraph"/>
        <w:numPr>
          <w:ilvl w:val="1"/>
          <w:numId w:val="44"/>
        </w:numPr>
        <w:spacing w:before="120" w:after="0"/>
        <w:contextualSpacing w:val="0"/>
        <w:rPr>
          <w:b/>
        </w:rPr>
      </w:pPr>
      <w:r w:rsidRPr="007D1FC7">
        <w:rPr>
          <w:sz w:val="24"/>
          <w:szCs w:val="24"/>
        </w:rPr>
        <w:lastRenderedPageBreak/>
        <w:t xml:space="preserve">Reviewed the areas where the text “pipe” was found in the plan.  </w:t>
      </w:r>
      <w:r>
        <w:rPr>
          <w:sz w:val="24"/>
          <w:szCs w:val="24"/>
        </w:rPr>
        <w:t>This includes chapters 2, 3, and 5, with the most inclusions found in several subsections of Chapter 3, “Hazard Identification and Risk Assessment</w:t>
      </w:r>
      <w:r w:rsidR="008B3994">
        <w:rPr>
          <w:sz w:val="24"/>
          <w:szCs w:val="24"/>
        </w:rPr>
        <w:t xml:space="preserve"> (HIRA)</w:t>
      </w:r>
      <w:r>
        <w:rPr>
          <w:sz w:val="24"/>
          <w:szCs w:val="24"/>
        </w:rPr>
        <w:t>”</w:t>
      </w:r>
      <w:r w:rsidR="00E54C1F">
        <w:rPr>
          <w:sz w:val="24"/>
          <w:szCs w:val="24"/>
        </w:rPr>
        <w:t>.  In some subsections of Chapter 3</w:t>
      </w:r>
      <w:r>
        <w:rPr>
          <w:sz w:val="24"/>
          <w:szCs w:val="24"/>
        </w:rPr>
        <w:t xml:space="preserve">, pipelines are </w:t>
      </w:r>
      <w:r w:rsidR="00E54C1F">
        <w:rPr>
          <w:sz w:val="24"/>
          <w:szCs w:val="24"/>
        </w:rPr>
        <w:t>just briefly mentioned</w:t>
      </w:r>
      <w:r>
        <w:rPr>
          <w:sz w:val="24"/>
          <w:szCs w:val="24"/>
        </w:rPr>
        <w:t xml:space="preserve"> to be </w:t>
      </w:r>
      <w:r w:rsidR="00E54C1F">
        <w:rPr>
          <w:sz w:val="24"/>
          <w:szCs w:val="24"/>
        </w:rPr>
        <w:t xml:space="preserve">infrastructure that could </w:t>
      </w:r>
      <w:r>
        <w:rPr>
          <w:sz w:val="24"/>
          <w:szCs w:val="24"/>
        </w:rPr>
        <w:t xml:space="preserve">potentially </w:t>
      </w:r>
      <w:r w:rsidR="00E54C1F">
        <w:rPr>
          <w:sz w:val="24"/>
          <w:szCs w:val="24"/>
        </w:rPr>
        <w:t xml:space="preserve">be </w:t>
      </w:r>
      <w:r>
        <w:rPr>
          <w:sz w:val="24"/>
          <w:szCs w:val="24"/>
        </w:rPr>
        <w:t>impacted by various natural hazards but are not identified as primary hazards.</w:t>
      </w:r>
      <w:r w:rsidR="00E54C1F">
        <w:rPr>
          <w:sz w:val="24"/>
          <w:szCs w:val="24"/>
        </w:rPr>
        <w:t xml:space="preserve">  </w:t>
      </w:r>
    </w:p>
    <w:p w:rsidR="007D1FC7" w:rsidRPr="00E54C1F" w:rsidRDefault="00E54C1F" w:rsidP="00E54C1F">
      <w:pPr>
        <w:pStyle w:val="ListParagraph"/>
        <w:numPr>
          <w:ilvl w:val="1"/>
          <w:numId w:val="44"/>
        </w:numPr>
        <w:spacing w:before="120" w:after="0"/>
        <w:contextualSpacing w:val="0"/>
        <w:rPr>
          <w:b/>
          <w:sz w:val="24"/>
          <w:szCs w:val="24"/>
        </w:rPr>
      </w:pPr>
      <w:r w:rsidRPr="00E54C1F">
        <w:rPr>
          <w:sz w:val="24"/>
          <w:szCs w:val="24"/>
        </w:rPr>
        <w:t xml:space="preserve">Subsection 3.4 addresses an analysis of state, critical facilities, and energy pipelines. It provides tables and figures for the types of energy pipelines in Virginia, a review of significant pipeline incidents in the state, and a summation of the transmission pipeline mileage in the state.  </w:t>
      </w:r>
      <w:r>
        <w:rPr>
          <w:sz w:val="24"/>
          <w:szCs w:val="24"/>
        </w:rPr>
        <w:t>It also provides a brief discussion of pipeline risks.</w:t>
      </w:r>
    </w:p>
    <w:p w:rsidR="007D1FC7" w:rsidRDefault="007D1FC7" w:rsidP="007D1FC7">
      <w:pPr>
        <w:pStyle w:val="ListParagraph"/>
        <w:numPr>
          <w:ilvl w:val="1"/>
          <w:numId w:val="44"/>
        </w:numPr>
        <w:spacing w:before="120" w:after="0"/>
        <w:contextualSpacing w:val="0"/>
        <w:rPr>
          <w:sz w:val="24"/>
          <w:szCs w:val="24"/>
        </w:rPr>
      </w:pPr>
      <w:r w:rsidRPr="00E54C1F">
        <w:rPr>
          <w:sz w:val="24"/>
          <w:szCs w:val="24"/>
        </w:rPr>
        <w:t>Missing from the VA HMP is any mention of pipelines in Chapter 4, “Capability</w:t>
      </w:r>
      <w:r>
        <w:rPr>
          <w:sz w:val="24"/>
          <w:szCs w:val="24"/>
        </w:rPr>
        <w:t xml:space="preserve"> Assessment”.</w:t>
      </w:r>
    </w:p>
    <w:p w:rsidR="007D1FC7" w:rsidRDefault="007D1FC7" w:rsidP="007D1FC7">
      <w:pPr>
        <w:pStyle w:val="ListParagraph"/>
        <w:numPr>
          <w:ilvl w:val="1"/>
          <w:numId w:val="44"/>
        </w:numPr>
        <w:spacing w:before="120" w:after="0"/>
        <w:contextualSpacing w:val="0"/>
        <w:rPr>
          <w:sz w:val="24"/>
          <w:szCs w:val="24"/>
        </w:rPr>
      </w:pPr>
      <w:r>
        <w:rPr>
          <w:sz w:val="24"/>
          <w:szCs w:val="24"/>
        </w:rPr>
        <w:t>Chapter 5 of the draft update</w:t>
      </w:r>
      <w:r w:rsidR="008B3994">
        <w:rPr>
          <w:sz w:val="24"/>
          <w:szCs w:val="24"/>
        </w:rPr>
        <w:t xml:space="preserve">, “Mitigation Strategy”, </w:t>
      </w:r>
      <w:r>
        <w:rPr>
          <w:sz w:val="24"/>
          <w:szCs w:val="24"/>
        </w:rPr>
        <w:t xml:space="preserve">includes </w:t>
      </w:r>
      <w:r w:rsidR="008B3994">
        <w:rPr>
          <w:sz w:val="24"/>
          <w:szCs w:val="24"/>
        </w:rPr>
        <w:t>two mitigation actions to address pipeline risks.</w:t>
      </w:r>
    </w:p>
    <w:p w:rsidR="008B3994" w:rsidRPr="008B3994" w:rsidRDefault="008B3994" w:rsidP="008B3994">
      <w:pPr>
        <w:pStyle w:val="ListParagraph"/>
        <w:numPr>
          <w:ilvl w:val="2"/>
          <w:numId w:val="44"/>
        </w:numPr>
        <w:spacing w:before="120" w:after="0"/>
        <w:contextualSpacing w:val="0"/>
        <w:rPr>
          <w:sz w:val="24"/>
          <w:szCs w:val="24"/>
        </w:rPr>
      </w:pPr>
      <w:r w:rsidRPr="008B3994">
        <w:rPr>
          <w:sz w:val="24"/>
          <w:szCs w:val="24"/>
        </w:rPr>
        <w:t>MH-33, entitled “Encourage Analysis of Pipelines and other Critical Infrastructure in Local Hazard Mitigation Plans” notes: “</w:t>
      </w:r>
      <w:r>
        <w:t>VDEM staff in conjunction with Pipelines and Informed Planning Alliance (PIPA) will encourage the integration of energy pipelines and other critical infrastructure into local HIRA’s.  When critical infrastructure is impacted as a result of a natural hazard, it greatly impacts the community’s ability to respond and recover from a disaster.  Identifying potential vulnerabilities and putting forth actions to mitigate them will be critical in reducing long term risk. PIPA promotes risk-informed land use and development near transmission energy pipelines.</w:t>
      </w:r>
    </w:p>
    <w:p w:rsidR="008B3994" w:rsidRPr="008B3994" w:rsidRDefault="008B3994" w:rsidP="008B3994">
      <w:pPr>
        <w:pStyle w:val="ListParagraph"/>
        <w:numPr>
          <w:ilvl w:val="2"/>
          <w:numId w:val="44"/>
        </w:numPr>
        <w:spacing w:before="120" w:after="0"/>
        <w:contextualSpacing w:val="0"/>
        <w:rPr>
          <w:color w:val="000000"/>
        </w:rPr>
      </w:pPr>
      <w:r w:rsidRPr="008B3994">
        <w:rPr>
          <w:sz w:val="24"/>
          <w:szCs w:val="24"/>
        </w:rPr>
        <w:t xml:space="preserve">MH-36, entitled “Encourage Analysis of Emergency Preparedness for Pipeline Emergencies in State and Local Hazard Mitigation Plans” notes: </w:t>
      </w:r>
      <w:r>
        <w:rPr>
          <w:sz w:val="24"/>
          <w:szCs w:val="24"/>
        </w:rPr>
        <w:t>“</w:t>
      </w:r>
      <w:r w:rsidRPr="008B3994">
        <w:rPr>
          <w:color w:val="000000"/>
        </w:rPr>
        <w:t>Recent pipeline incidents have highlighted the need for communities to be adequately prepared for pipeline emergencies. An investigation of several incidents revealed that the local emergency responders were not adequately prepared to respond to the pipeline emergency. VDEM staff in conjunction with US Department of Transportation Pipeline and Hazardous Material Safety Administration (PHMSA) will review Virginia's emergency preparedness to respond to energy pipeline failures at the state level. Local HIRA’s are encouraged to review their local capability to respond to energy pipeline emergencies. Identifying potential vulnerabilities and putting forth actions to prepare an effective response to them will be critical in reducing long term risk.</w:t>
      </w:r>
      <w:r>
        <w:rPr>
          <w:color w:val="000000"/>
        </w:rPr>
        <w:t>”</w:t>
      </w:r>
    </w:p>
    <w:p w:rsidR="00C338C3" w:rsidRDefault="00CC4995" w:rsidP="00CC4995">
      <w:pPr>
        <w:pStyle w:val="ListParagraph"/>
        <w:numPr>
          <w:ilvl w:val="1"/>
          <w:numId w:val="44"/>
        </w:numPr>
        <w:spacing w:before="120" w:after="0"/>
        <w:contextualSpacing w:val="0"/>
        <w:rPr>
          <w:sz w:val="24"/>
          <w:szCs w:val="24"/>
        </w:rPr>
      </w:pPr>
      <w:r>
        <w:rPr>
          <w:sz w:val="24"/>
          <w:szCs w:val="24"/>
        </w:rPr>
        <w:t>Both of the noted mitigation actions</w:t>
      </w:r>
      <w:r w:rsidR="007E202E">
        <w:rPr>
          <w:sz w:val="24"/>
          <w:szCs w:val="24"/>
        </w:rPr>
        <w:t xml:space="preserve"> include information regarding funding and how development of state and local plans can be tied to available funding (e.g., PHMSA grants).</w:t>
      </w:r>
    </w:p>
    <w:p w:rsidR="00CC4995" w:rsidRDefault="00CC4995" w:rsidP="00CC4995">
      <w:pPr>
        <w:pStyle w:val="ListParagraph"/>
        <w:numPr>
          <w:ilvl w:val="1"/>
          <w:numId w:val="44"/>
        </w:numPr>
        <w:spacing w:before="120" w:after="0"/>
        <w:contextualSpacing w:val="0"/>
        <w:rPr>
          <w:sz w:val="24"/>
          <w:szCs w:val="24"/>
        </w:rPr>
      </w:pPr>
      <w:r>
        <w:rPr>
          <w:sz w:val="24"/>
          <w:szCs w:val="24"/>
        </w:rPr>
        <w:lastRenderedPageBreak/>
        <w:t xml:space="preserve">In the last PIPA </w:t>
      </w:r>
      <w:proofErr w:type="spellStart"/>
      <w:r>
        <w:rPr>
          <w:sz w:val="24"/>
          <w:szCs w:val="24"/>
        </w:rPr>
        <w:t>Comm</w:t>
      </w:r>
      <w:proofErr w:type="spellEnd"/>
      <w:r>
        <w:rPr>
          <w:sz w:val="24"/>
          <w:szCs w:val="24"/>
        </w:rPr>
        <w:t xml:space="preserve"> Team meeting it was suggested there should be some discussion of gathering and distribution lines in the VA HMP.  This has been done in Subsection 3.4.</w:t>
      </w:r>
    </w:p>
    <w:p w:rsidR="00DF6E40" w:rsidRDefault="00CC4995" w:rsidP="00CC4995">
      <w:pPr>
        <w:pStyle w:val="ListParagraph"/>
        <w:numPr>
          <w:ilvl w:val="1"/>
          <w:numId w:val="44"/>
        </w:numPr>
        <w:spacing w:before="120" w:after="0"/>
        <w:contextualSpacing w:val="0"/>
        <w:rPr>
          <w:sz w:val="24"/>
          <w:szCs w:val="24"/>
        </w:rPr>
      </w:pPr>
      <w:r w:rsidRPr="00CC4995">
        <w:rPr>
          <w:sz w:val="24"/>
          <w:szCs w:val="24"/>
        </w:rPr>
        <w:t xml:space="preserve">It was also suggested during the last meeting that </w:t>
      </w:r>
      <w:r w:rsidR="00DF6E40" w:rsidRPr="00CC4995">
        <w:rPr>
          <w:sz w:val="24"/>
          <w:szCs w:val="24"/>
        </w:rPr>
        <w:t xml:space="preserve">the plan could/should </w:t>
      </w:r>
      <w:r w:rsidRPr="00CC4995">
        <w:rPr>
          <w:sz w:val="24"/>
          <w:szCs w:val="24"/>
        </w:rPr>
        <w:t>include mention</w:t>
      </w:r>
      <w:r w:rsidR="00DF6E40" w:rsidRPr="00CC4995">
        <w:rPr>
          <w:sz w:val="24"/>
          <w:szCs w:val="24"/>
        </w:rPr>
        <w:t xml:space="preserve"> that transmission pipelines can/should be included as a primary hazard, not just infrastructure that is impacted by natural hazards.  </w:t>
      </w:r>
      <w:r w:rsidRPr="00CC4995">
        <w:rPr>
          <w:sz w:val="24"/>
          <w:szCs w:val="24"/>
        </w:rPr>
        <w:t xml:space="preserve">However, </w:t>
      </w:r>
      <w:r w:rsidR="00DF6E40" w:rsidRPr="00CC4995">
        <w:rPr>
          <w:sz w:val="24"/>
          <w:szCs w:val="24"/>
        </w:rPr>
        <w:t>VDEM is not yet prepared to follow that course</w:t>
      </w:r>
      <w:r w:rsidR="00913074" w:rsidRPr="00CC4995">
        <w:rPr>
          <w:sz w:val="24"/>
          <w:szCs w:val="24"/>
        </w:rPr>
        <w:t xml:space="preserve"> (pipeline as primary hazard) in its emergency plan</w:t>
      </w:r>
      <w:r w:rsidR="00DF6E40" w:rsidRPr="00CC4995">
        <w:rPr>
          <w:sz w:val="24"/>
          <w:szCs w:val="24"/>
        </w:rPr>
        <w:t>.  However, a statement could be added to clearly note that pipelines are not yet being considered as primary hazards in the VDEM HMP.  It should be noted that mitigation actions taken to address pipeline risks resulting from the impacts of natural hazard events will also help address risks from pipelines as a primary hazard.</w:t>
      </w:r>
    </w:p>
    <w:p w:rsidR="00FD1A78" w:rsidRDefault="00FD1A78" w:rsidP="00FD1A78">
      <w:pPr>
        <w:pStyle w:val="ListParagraph"/>
        <w:numPr>
          <w:ilvl w:val="1"/>
          <w:numId w:val="44"/>
        </w:numPr>
        <w:spacing w:before="120" w:after="0"/>
        <w:contextualSpacing w:val="0"/>
        <w:rPr>
          <w:sz w:val="24"/>
          <w:szCs w:val="24"/>
        </w:rPr>
      </w:pPr>
      <w:r>
        <w:rPr>
          <w:sz w:val="24"/>
          <w:szCs w:val="24"/>
        </w:rPr>
        <w:t>Feedback to VDEM is due by 12/18/12.</w:t>
      </w:r>
    </w:p>
    <w:p w:rsidR="00FD1A78" w:rsidRDefault="00FD1A78" w:rsidP="00FD1A78">
      <w:pPr>
        <w:pStyle w:val="ListParagraph"/>
        <w:numPr>
          <w:ilvl w:val="0"/>
          <w:numId w:val="44"/>
        </w:numPr>
        <w:spacing w:before="120" w:after="0"/>
        <w:contextualSpacing w:val="0"/>
        <w:rPr>
          <w:sz w:val="24"/>
          <w:szCs w:val="24"/>
        </w:rPr>
      </w:pPr>
      <w:r w:rsidRPr="00FD1A78">
        <w:rPr>
          <w:b/>
          <w:sz w:val="24"/>
          <w:szCs w:val="24"/>
        </w:rPr>
        <w:t>Meetings for 2013</w:t>
      </w:r>
      <w:r>
        <w:rPr>
          <w:sz w:val="24"/>
          <w:szCs w:val="24"/>
        </w:rPr>
        <w:t>.  PHMSA will be working with VDEM to finalize HMP in January and conducting webinars.  Suggest delay next Comm</w:t>
      </w:r>
      <w:r w:rsidR="000719E6">
        <w:rPr>
          <w:sz w:val="24"/>
          <w:szCs w:val="24"/>
        </w:rPr>
        <w:t>unication</w:t>
      </w:r>
      <w:r>
        <w:rPr>
          <w:sz w:val="24"/>
          <w:szCs w:val="24"/>
        </w:rPr>
        <w:t xml:space="preserve"> Team meeting until February.</w:t>
      </w:r>
      <w:r w:rsidR="006946A1">
        <w:rPr>
          <w:sz w:val="24"/>
          <w:szCs w:val="24"/>
        </w:rPr>
        <w:t xml:space="preserve">  Julie will send notice.</w:t>
      </w:r>
      <w:r w:rsidR="000719E6">
        <w:rPr>
          <w:sz w:val="24"/>
          <w:szCs w:val="24"/>
        </w:rPr>
        <w:t xml:space="preserve"> The draft Hazard Mitigation primers will be distributed for the team to review. The draft will be reviewed at the Feb. meeting. More time might be needed if the draft is to be sent to the trades for their review.</w:t>
      </w:r>
    </w:p>
    <w:p w:rsidR="00FD1A78" w:rsidRPr="00FD1A78" w:rsidRDefault="00FD1A78" w:rsidP="00FD1A78">
      <w:pPr>
        <w:pStyle w:val="ListParagraph"/>
        <w:numPr>
          <w:ilvl w:val="0"/>
          <w:numId w:val="44"/>
        </w:numPr>
        <w:spacing w:before="120" w:after="0"/>
        <w:contextualSpacing w:val="0"/>
        <w:rPr>
          <w:b/>
          <w:sz w:val="24"/>
          <w:szCs w:val="24"/>
        </w:rPr>
      </w:pPr>
      <w:r w:rsidRPr="00FD1A78">
        <w:rPr>
          <w:b/>
          <w:sz w:val="24"/>
          <w:szCs w:val="24"/>
        </w:rPr>
        <w:t>Updating PIPA report</w:t>
      </w:r>
      <w:r w:rsidR="000719E6">
        <w:rPr>
          <w:b/>
          <w:sz w:val="24"/>
          <w:szCs w:val="24"/>
        </w:rPr>
        <w:t>?</w:t>
      </w:r>
    </w:p>
    <w:p w:rsidR="00FD1A78" w:rsidRPr="000719E6" w:rsidRDefault="000719E6" w:rsidP="00FD1A78">
      <w:pPr>
        <w:pStyle w:val="ListParagraph"/>
        <w:numPr>
          <w:ilvl w:val="1"/>
          <w:numId w:val="44"/>
        </w:numPr>
        <w:spacing w:before="120" w:after="0"/>
        <w:rPr>
          <w:sz w:val="24"/>
          <w:szCs w:val="24"/>
        </w:rPr>
      </w:pPr>
      <w:r w:rsidRPr="000719E6">
        <w:rPr>
          <w:sz w:val="24"/>
          <w:szCs w:val="24"/>
        </w:rPr>
        <w:t xml:space="preserve">At the October meeting, the topic was raised to review the PIPA Report and determine if there is a need to update the “living document.” </w:t>
      </w:r>
      <w:r>
        <w:rPr>
          <w:sz w:val="24"/>
          <w:szCs w:val="24"/>
        </w:rPr>
        <w:t xml:space="preserve">The topic of land planning near </w:t>
      </w:r>
      <w:r w:rsidR="00FD1A78" w:rsidRPr="000719E6">
        <w:rPr>
          <w:sz w:val="24"/>
          <w:szCs w:val="24"/>
        </w:rPr>
        <w:t>new pipelines</w:t>
      </w:r>
      <w:r>
        <w:rPr>
          <w:sz w:val="24"/>
          <w:szCs w:val="24"/>
        </w:rPr>
        <w:t xml:space="preserve"> is the most frequent issue that arises.</w:t>
      </w:r>
      <w:r w:rsidR="00FD1A78" w:rsidRPr="000719E6">
        <w:rPr>
          <w:sz w:val="24"/>
          <w:szCs w:val="24"/>
        </w:rPr>
        <w:t xml:space="preserve">  FERC (Andrew </w:t>
      </w:r>
      <w:proofErr w:type="spellStart"/>
      <w:r w:rsidR="00FD1A78" w:rsidRPr="000719E6">
        <w:rPr>
          <w:sz w:val="24"/>
          <w:szCs w:val="24"/>
        </w:rPr>
        <w:t>Kohout</w:t>
      </w:r>
      <w:proofErr w:type="spellEnd"/>
      <w:r w:rsidR="00FD1A78" w:rsidRPr="000719E6">
        <w:rPr>
          <w:sz w:val="24"/>
          <w:szCs w:val="24"/>
        </w:rPr>
        <w:t xml:space="preserve">) </w:t>
      </w:r>
      <w:r w:rsidR="00D67E9B">
        <w:rPr>
          <w:sz w:val="24"/>
          <w:szCs w:val="24"/>
        </w:rPr>
        <w:t>is</w:t>
      </w:r>
      <w:r w:rsidR="00FD1A78" w:rsidRPr="000719E6">
        <w:rPr>
          <w:sz w:val="24"/>
          <w:szCs w:val="24"/>
        </w:rPr>
        <w:t xml:space="preserve"> develop</w:t>
      </w:r>
      <w:r w:rsidR="00D67E9B">
        <w:rPr>
          <w:sz w:val="24"/>
          <w:szCs w:val="24"/>
        </w:rPr>
        <w:t>ing</w:t>
      </w:r>
      <w:r w:rsidR="00FD1A78" w:rsidRPr="000719E6">
        <w:rPr>
          <w:sz w:val="24"/>
          <w:szCs w:val="24"/>
        </w:rPr>
        <w:t xml:space="preserve"> a white-paper document to address how PIPA could be applied to new pipelines.  Paper will not be ready before March 2013.</w:t>
      </w:r>
      <w:r w:rsidR="00D67E9B">
        <w:rPr>
          <w:sz w:val="24"/>
          <w:szCs w:val="24"/>
        </w:rPr>
        <w:t xml:space="preserve"> </w:t>
      </w:r>
    </w:p>
    <w:p w:rsidR="00FD1A78" w:rsidRPr="00CC4995" w:rsidRDefault="00FD1A78" w:rsidP="00FD1A78">
      <w:pPr>
        <w:pStyle w:val="ListParagraph"/>
        <w:numPr>
          <w:ilvl w:val="1"/>
          <w:numId w:val="44"/>
        </w:numPr>
        <w:spacing w:before="120" w:after="0"/>
        <w:rPr>
          <w:sz w:val="24"/>
          <w:szCs w:val="24"/>
        </w:rPr>
      </w:pPr>
      <w:r>
        <w:rPr>
          <w:sz w:val="24"/>
          <w:szCs w:val="24"/>
        </w:rPr>
        <w:t>Agreement is to focus only on current report and recommended practices</w:t>
      </w:r>
      <w:r w:rsidR="00D67E9B">
        <w:rPr>
          <w:sz w:val="24"/>
          <w:szCs w:val="24"/>
        </w:rPr>
        <w:t xml:space="preserve"> until the FERC document is final.</w:t>
      </w:r>
    </w:p>
    <w:p w:rsidR="00866D09" w:rsidRDefault="00866D09">
      <w:pPr>
        <w:rPr>
          <w:sz w:val="24"/>
          <w:szCs w:val="24"/>
        </w:rPr>
      </w:pPr>
      <w:r>
        <w:rPr>
          <w:sz w:val="24"/>
          <w:szCs w:val="24"/>
        </w:rPr>
        <w:br w:type="page"/>
      </w:r>
    </w:p>
    <w:p w:rsidR="00EE5B36" w:rsidRDefault="00EE5B36" w:rsidP="00547DF9">
      <w:pPr>
        <w:pStyle w:val="Heading2"/>
      </w:pPr>
      <w:r w:rsidRPr="00547DF9">
        <w:lastRenderedPageBreak/>
        <w:t>Participants</w:t>
      </w:r>
    </w:p>
    <w:tbl>
      <w:tblPr>
        <w:tblW w:w="5042" w:type="pct"/>
        <w:tblBorders>
          <w:top w:val="single" w:sz="8" w:space="0" w:color="C0C0C0"/>
          <w:bottom w:val="single" w:sz="8" w:space="0" w:color="C0C0C0"/>
          <w:insideH w:val="single" w:sz="8" w:space="0" w:color="C0C0C0"/>
          <w:insideV w:val="single" w:sz="8" w:space="0" w:color="C0C0C0"/>
        </w:tblBorders>
        <w:tblCellMar>
          <w:top w:w="29" w:type="dxa"/>
          <w:left w:w="0" w:type="dxa"/>
          <w:right w:w="0" w:type="dxa"/>
        </w:tblCellMar>
        <w:tblLook w:val="04A0" w:firstRow="1" w:lastRow="0" w:firstColumn="1" w:lastColumn="0" w:noHBand="0" w:noVBand="1"/>
      </w:tblPr>
      <w:tblGrid>
        <w:gridCol w:w="2527"/>
        <w:gridCol w:w="1427"/>
        <w:gridCol w:w="3212"/>
        <w:gridCol w:w="3216"/>
      </w:tblGrid>
      <w:tr w:rsidR="005E499C" w:rsidTr="00D635A6">
        <w:trPr>
          <w:cantSplit/>
          <w:tblHeader/>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Name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before="60" w:after="0"/>
              <w:jc w:val="center"/>
              <w:rPr>
                <w:b/>
              </w:rPr>
            </w:pPr>
            <w:r w:rsidRPr="00547DF9">
              <w:rPr>
                <w:b/>
              </w:rPr>
              <w:t>Organization Representing</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Company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Email</w:t>
            </w:r>
          </w:p>
        </w:tc>
      </w:tr>
      <w:tr w:rsidR="005E499C"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Cynthia Munyon*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NAPSR</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Iowa Utilities Board</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Fonts w:cstheme="minorHAnsi"/>
                <w:bCs/>
                <w:color w:val="D9D9D9" w:themeColor="background1" w:themeShade="D9"/>
                <w:sz w:val="20"/>
                <w:szCs w:val="20"/>
              </w:rPr>
            </w:pPr>
            <w:hyperlink r:id="rId9" w:history="1">
              <w:r w:rsidR="005E499C" w:rsidRPr="00C4220E">
                <w:rPr>
                  <w:rStyle w:val="Hyperlink"/>
                  <w:rFonts w:cstheme="minorHAnsi"/>
                  <w:bCs/>
                  <w:color w:val="D9D9D9" w:themeColor="background1" w:themeShade="D9"/>
                  <w:sz w:val="20"/>
                  <w:szCs w:val="20"/>
                </w:rPr>
                <w:t>cynthia.munyon@iub.iowa.gov</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Julie Halliday*</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PHMSA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CD4063" w:rsidP="005E499C">
            <w:pPr>
              <w:spacing w:before="60" w:after="60" w:line="240" w:lineRule="auto"/>
              <w:jc w:val="center"/>
              <w:rPr>
                <w:rFonts w:cstheme="minorHAnsi"/>
                <w:bCs/>
                <w:sz w:val="20"/>
                <w:szCs w:val="20"/>
              </w:rPr>
            </w:pPr>
            <w:r>
              <w:rPr>
                <w:rFonts w:cstheme="minorHAnsi"/>
                <w:sz w:val="20"/>
                <w:szCs w:val="20"/>
              </w:rPr>
              <w:t>PHMSA</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1255EB" w:rsidP="005E499C">
            <w:pPr>
              <w:spacing w:before="60" w:after="60" w:line="240" w:lineRule="auto"/>
              <w:jc w:val="center"/>
              <w:rPr>
                <w:rFonts w:cstheme="minorHAnsi"/>
                <w:bCs/>
                <w:sz w:val="20"/>
                <w:szCs w:val="20"/>
              </w:rPr>
            </w:pPr>
            <w:hyperlink r:id="rId10" w:history="1">
              <w:r w:rsidR="001450A3" w:rsidRPr="000705DD">
                <w:rPr>
                  <w:rStyle w:val="Hyperlink"/>
                  <w:rFonts w:cstheme="minorHAnsi"/>
                  <w:bCs/>
                  <w:sz w:val="20"/>
                  <w:szCs w:val="20"/>
                </w:rPr>
                <w:t>Julie.Halliday@dot.gov</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Andrew Kohout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FERC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Federal Energy Regulatory Commission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2A430B" w:rsidRDefault="001255EB" w:rsidP="005E499C">
            <w:pPr>
              <w:spacing w:before="60" w:after="60" w:line="240" w:lineRule="auto"/>
              <w:jc w:val="center"/>
              <w:rPr>
                <w:rStyle w:val="Hyperlink"/>
                <w:rFonts w:cstheme="minorHAnsi"/>
                <w:bCs/>
                <w:color w:val="D9D9D9" w:themeColor="background1" w:themeShade="D9"/>
                <w:sz w:val="20"/>
                <w:szCs w:val="20"/>
              </w:rPr>
            </w:pPr>
            <w:hyperlink r:id="rId11" w:history="1">
              <w:r w:rsidR="005E499C" w:rsidRPr="007F0599">
                <w:rPr>
                  <w:rStyle w:val="Hyperlink"/>
                  <w:rFonts w:cstheme="minorHAnsi"/>
                  <w:bCs/>
                  <w:sz w:val="20"/>
                  <w:szCs w:val="20"/>
                </w:rPr>
                <w:t>andrew.kohout@ferc.gov</w:t>
              </w:r>
            </w:hyperlink>
            <w:r w:rsidR="005E499C" w:rsidRPr="007F0599">
              <w:rPr>
                <w:rStyle w:val="Hyperlink"/>
                <w:rFonts w:cstheme="minorHAnsi"/>
                <w:bCs/>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 xml:space="preserve">Doug </w:t>
            </w:r>
            <w:proofErr w:type="spellStart"/>
            <w:r w:rsidRPr="00A767AB">
              <w:rPr>
                <w:rFonts w:cstheme="minorHAnsi"/>
                <w:bCs/>
                <w:color w:val="D9D9D9" w:themeColor="background1" w:themeShade="D9"/>
                <w:sz w:val="20"/>
                <w:szCs w:val="20"/>
              </w:rPr>
              <w:t>Sipes</w:t>
            </w:r>
            <w:proofErr w:type="spellEnd"/>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FERC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Federal Energy Regulatory Commission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2" w:history="1">
              <w:r w:rsidR="005E499C" w:rsidRPr="00A767AB">
                <w:rPr>
                  <w:rStyle w:val="Hyperlink"/>
                  <w:rFonts w:cstheme="minorHAnsi"/>
                  <w:bCs/>
                  <w:color w:val="D9D9D9" w:themeColor="background1" w:themeShade="D9"/>
                  <w:sz w:val="20"/>
                  <w:szCs w:val="20"/>
                </w:rPr>
                <w:t>doug.sipes@ferc.gov</w:t>
              </w:r>
            </w:hyperlink>
            <w:r w:rsidR="005E499C" w:rsidRPr="00547DF9">
              <w:rPr>
                <w:rStyle w:val="Hyperlink"/>
                <w:rFonts w:cstheme="minorHAnsi"/>
                <w:bCs/>
                <w:color w:val="D9D9D9" w:themeColor="background1" w:themeShade="D9"/>
                <w:sz w:val="20"/>
                <w:szCs w:val="20"/>
              </w:rPr>
              <w:t xml:space="preserve"> </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James Davenport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proofErr w:type="spellStart"/>
            <w:r w:rsidRPr="007F0599">
              <w:rPr>
                <w:rFonts w:cstheme="minorHAnsi"/>
                <w:bCs/>
                <w:sz w:val="20"/>
                <w:szCs w:val="20"/>
              </w:rPr>
              <w:t>NACo</w:t>
            </w:r>
            <w:proofErr w:type="spellEnd"/>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National Association of Counties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3" w:history="1">
              <w:r w:rsidR="005E499C" w:rsidRPr="007F0599">
                <w:rPr>
                  <w:rStyle w:val="Hyperlink"/>
                  <w:rFonts w:cstheme="minorHAnsi"/>
                  <w:bCs/>
                  <w:sz w:val="20"/>
                  <w:szCs w:val="20"/>
                </w:rPr>
                <w:t>jdavenport@naco.org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Jim Philipps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proofErr w:type="spellStart"/>
            <w:r w:rsidRPr="00A767AB">
              <w:rPr>
                <w:rFonts w:cstheme="minorHAnsi"/>
                <w:bCs/>
                <w:color w:val="D9D9D9" w:themeColor="background1" w:themeShade="D9"/>
                <w:sz w:val="20"/>
                <w:szCs w:val="20"/>
              </w:rPr>
              <w:t>NACo</w:t>
            </w:r>
            <w:proofErr w:type="spellEnd"/>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National Association of Counties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4" w:history="1">
              <w:r w:rsidR="005E499C" w:rsidRPr="00A767AB">
                <w:rPr>
                  <w:rStyle w:val="Hyperlink"/>
                  <w:rFonts w:cstheme="minorHAnsi"/>
                  <w:bCs/>
                  <w:color w:val="D9D9D9" w:themeColor="background1" w:themeShade="D9"/>
                  <w:sz w:val="20"/>
                  <w:szCs w:val="20"/>
                </w:rPr>
                <w:t>jphilipps@naco.org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Chuck Lesniak</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NLC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City of Austin, TX</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5" w:history="1">
              <w:r w:rsidR="005E499C" w:rsidRPr="00A767AB">
                <w:rPr>
                  <w:rStyle w:val="Hyperlink"/>
                  <w:rFonts w:cstheme="minorHAnsi"/>
                  <w:bCs/>
                  <w:color w:val="D9D9D9" w:themeColor="background1" w:themeShade="D9"/>
                  <w:sz w:val="20"/>
                  <w:szCs w:val="20"/>
                </w:rPr>
                <w:t>chuck.lesniak@austintexas.gov</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Julia Pulidindi</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NLC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National League of Cities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6" w:history="1">
              <w:r w:rsidR="005E499C" w:rsidRPr="00A767AB">
                <w:rPr>
                  <w:rStyle w:val="Hyperlink"/>
                  <w:rFonts w:cstheme="minorHAnsi"/>
                  <w:bCs/>
                  <w:color w:val="D9D9D9" w:themeColor="background1" w:themeShade="D9"/>
                  <w:sz w:val="20"/>
                  <w:szCs w:val="20"/>
                </w:rPr>
                <w:t>pulidindi@nlc.org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Erika Lee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Common Ground Alliance</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17" w:history="1">
              <w:r w:rsidR="005E499C" w:rsidRPr="00A767AB">
                <w:rPr>
                  <w:rStyle w:val="Hyperlink"/>
                  <w:rFonts w:cstheme="minorHAnsi"/>
                  <w:bCs/>
                  <w:color w:val="D9D9D9" w:themeColor="background1" w:themeShade="D9"/>
                  <w:sz w:val="20"/>
                  <w:szCs w:val="20"/>
                </w:rPr>
                <w:t>erikaa@commongroundalliance.com</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2A430B" w:rsidRDefault="005E499C"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Rebecca Craven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2A430B" w:rsidRDefault="005E499C"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PST</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2A430B" w:rsidRDefault="005E499C"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Pipeline Safety Trust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18" w:history="1">
              <w:r w:rsidR="005E499C" w:rsidRPr="002A430B">
                <w:rPr>
                  <w:rStyle w:val="Hyperlink"/>
                  <w:rFonts w:cstheme="minorHAnsi"/>
                  <w:bCs/>
                  <w:color w:val="D9D9D9" w:themeColor="background1" w:themeShade="D9"/>
                  <w:sz w:val="20"/>
                  <w:szCs w:val="20"/>
                </w:rPr>
                <w:t>rebecca@pstrust.org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Carl Weimer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PST</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Pipeline Safety Trust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19" w:history="1">
              <w:r w:rsidR="005E499C" w:rsidRPr="00A767AB">
                <w:rPr>
                  <w:rStyle w:val="Hyperlink"/>
                  <w:rFonts w:cstheme="minorHAnsi"/>
                  <w:bCs/>
                  <w:color w:val="D9D9D9" w:themeColor="background1" w:themeShade="D9"/>
                  <w:sz w:val="20"/>
                  <w:szCs w:val="20"/>
                </w:rPr>
                <w:t>carl@pstrust.org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Terri Larson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1E1C5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API</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Enbridge Energy Company, Inc.</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20" w:history="1">
              <w:r w:rsidR="005E499C" w:rsidRPr="00A767AB">
                <w:rPr>
                  <w:rStyle w:val="Hyperlink"/>
                  <w:rFonts w:cstheme="minorHAnsi"/>
                  <w:bCs/>
                  <w:color w:val="D9D9D9" w:themeColor="background1" w:themeShade="D9"/>
                  <w:sz w:val="20"/>
                  <w:szCs w:val="20"/>
                </w:rPr>
                <w:t>terri.larson@enbridge.com</w:t>
              </w:r>
            </w:hyperlink>
            <w:r w:rsidR="005E499C" w:rsidRPr="00A767AB">
              <w:rPr>
                <w:rStyle w:val="Hyperlink"/>
                <w:rFonts w:cstheme="minorHAnsi"/>
                <w:bCs/>
                <w:color w:val="D9D9D9" w:themeColor="background1" w:themeShade="D9"/>
                <w:sz w:val="20"/>
                <w:szCs w:val="20"/>
              </w:rPr>
              <w:t xml:space="preserve"> </w:t>
            </w:r>
          </w:p>
        </w:tc>
      </w:tr>
      <w:tr w:rsidR="001E1C5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Aaron Martinez</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AOPL</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1E1C5C">
            <w:pPr>
              <w:spacing w:before="60" w:after="60" w:line="240" w:lineRule="auto"/>
              <w:jc w:val="center"/>
              <w:rPr>
                <w:rFonts w:cstheme="minorHAnsi"/>
                <w:bCs/>
                <w:color w:val="D9D9D9" w:themeColor="background1" w:themeShade="D9"/>
                <w:sz w:val="20"/>
                <w:szCs w:val="20"/>
              </w:rPr>
            </w:pPr>
            <w:proofErr w:type="spellStart"/>
            <w:r w:rsidRPr="00547DF9">
              <w:rPr>
                <w:rFonts w:cstheme="minorHAnsi"/>
                <w:bCs/>
                <w:color w:val="D9D9D9" w:themeColor="background1" w:themeShade="D9"/>
                <w:sz w:val="20"/>
                <w:szCs w:val="20"/>
              </w:rPr>
              <w:t>NuStar</w:t>
            </w:r>
            <w:proofErr w:type="spellEnd"/>
            <w:r w:rsidR="002E467C" w:rsidRPr="00547DF9">
              <w:rPr>
                <w:rFonts w:cstheme="minorHAnsi"/>
                <w:bCs/>
                <w:color w:val="D9D9D9" w:themeColor="background1" w:themeShade="D9"/>
                <w:sz w:val="20"/>
                <w:szCs w:val="20"/>
              </w:rPr>
              <w:t xml:space="preserve"> Energy</w:t>
            </w:r>
            <w:r w:rsidRPr="00547DF9">
              <w:rPr>
                <w:rFonts w:cstheme="minorHAnsi"/>
                <w:bCs/>
                <w:color w:val="D9D9D9" w:themeColor="background1" w:themeShade="D9"/>
                <w:sz w:val="20"/>
                <w:szCs w:val="20"/>
              </w:rPr>
              <w:t xml:space="preserve"> </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1E1C5C" w:rsidRPr="00547DF9" w:rsidRDefault="004A5F1F" w:rsidP="005E499C">
            <w:pPr>
              <w:spacing w:before="60" w:after="60" w:line="240" w:lineRule="auto"/>
              <w:jc w:val="center"/>
              <w:rPr>
                <w:rStyle w:val="Hyperlink"/>
                <w:rFonts w:cstheme="minorHAnsi"/>
                <w:bCs/>
                <w:color w:val="D9D9D9" w:themeColor="background1" w:themeShade="D9"/>
                <w:sz w:val="20"/>
                <w:szCs w:val="20"/>
              </w:rPr>
            </w:pPr>
            <w:r w:rsidRPr="00547DF9">
              <w:rPr>
                <w:rStyle w:val="Hyperlink"/>
                <w:rFonts w:cstheme="minorHAnsi"/>
                <w:bCs/>
                <w:color w:val="D9D9D9" w:themeColor="background1" w:themeShade="D9"/>
                <w:sz w:val="20"/>
                <w:szCs w:val="20"/>
              </w:rPr>
              <w:t>Aaron.Martinez@nustarenergy.com</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Greg Ford</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Williams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21" w:history="1">
              <w:r w:rsidR="005E499C" w:rsidRPr="00A767AB">
                <w:rPr>
                  <w:rStyle w:val="Hyperlink"/>
                  <w:rFonts w:cstheme="minorHAnsi"/>
                  <w:bCs/>
                  <w:color w:val="D9D9D9" w:themeColor="background1" w:themeShade="D9"/>
                  <w:sz w:val="20"/>
                  <w:szCs w:val="20"/>
                </w:rPr>
                <w:t>Greg.r.ford@williams.com</w:t>
              </w:r>
            </w:hyperlink>
            <w:r w:rsidR="005E499C" w:rsidRPr="00A767AB">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Andrea Grover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1255EB" w:rsidP="005E499C">
            <w:pPr>
              <w:spacing w:before="60" w:after="60" w:line="240" w:lineRule="auto"/>
              <w:jc w:val="center"/>
              <w:rPr>
                <w:rStyle w:val="Hyperlink"/>
                <w:rFonts w:cstheme="minorHAnsi"/>
                <w:bCs/>
                <w:color w:val="D9D9D9" w:themeColor="background1" w:themeShade="D9"/>
                <w:sz w:val="20"/>
                <w:szCs w:val="20"/>
              </w:rPr>
            </w:pPr>
            <w:hyperlink r:id="rId22" w:history="1">
              <w:r w:rsidR="005E499C" w:rsidRPr="007F0599">
                <w:rPr>
                  <w:rStyle w:val="Hyperlink"/>
                  <w:rFonts w:cstheme="minorHAnsi"/>
                  <w:bCs/>
                  <w:sz w:val="20"/>
                  <w:szCs w:val="20"/>
                </w:rPr>
                <w:t>ADGrover@spectraenergy.com</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Dwayne Teschendorf</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C4220E" w:rsidRDefault="001255EB" w:rsidP="005E499C">
            <w:pPr>
              <w:spacing w:before="60" w:after="60" w:line="240" w:lineRule="auto"/>
              <w:jc w:val="center"/>
              <w:rPr>
                <w:rStyle w:val="Hyperlink"/>
                <w:rFonts w:cstheme="minorHAnsi"/>
                <w:bCs/>
                <w:color w:val="D9D9D9" w:themeColor="background1" w:themeShade="D9"/>
                <w:sz w:val="20"/>
                <w:szCs w:val="20"/>
              </w:rPr>
            </w:pPr>
            <w:hyperlink r:id="rId23" w:history="1">
              <w:r w:rsidR="005E499C" w:rsidRPr="007F0599">
                <w:rPr>
                  <w:rStyle w:val="Hyperlink"/>
                  <w:rFonts w:cstheme="minorHAnsi"/>
                  <w:bCs/>
                  <w:sz w:val="20"/>
                  <w:szCs w:val="20"/>
                </w:rPr>
                <w:t>DETeschendorf@spectraenergy.com</w:t>
              </w:r>
            </w:hyperlink>
            <w:r w:rsidR="005E499C" w:rsidRPr="00C4220E">
              <w:rPr>
                <w:rStyle w:val="Hyperlink"/>
                <w:rFonts w:cstheme="minorHAnsi"/>
                <w:bCs/>
                <w:color w:val="D9D9D9" w:themeColor="background1" w:themeShade="D9"/>
                <w:sz w:val="20"/>
                <w:szCs w:val="20"/>
              </w:rPr>
              <w:t xml:space="preserve">  </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Susan Waller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F0599" w:rsidRDefault="005E499C" w:rsidP="005E499C">
            <w:pPr>
              <w:spacing w:before="60" w:after="60" w:line="240" w:lineRule="auto"/>
              <w:jc w:val="center"/>
              <w:rPr>
                <w:rFonts w:cstheme="minorHAnsi"/>
                <w:bCs/>
                <w:sz w:val="20"/>
                <w:szCs w:val="20"/>
              </w:rPr>
            </w:pPr>
            <w:r w:rsidRPr="007F0599">
              <w:rPr>
                <w:rFonts w:cstheme="minorHAnsi"/>
                <w:bCs/>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24" w:history="1">
              <w:r w:rsidR="005E499C" w:rsidRPr="007F0599">
                <w:rPr>
                  <w:rStyle w:val="Hyperlink"/>
                  <w:rFonts w:cstheme="minorHAnsi"/>
                  <w:bCs/>
                  <w:sz w:val="20"/>
                  <w:szCs w:val="20"/>
                </w:rPr>
                <w:t>SDWaller@spectraenergy.com</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Phil Bennett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25" w:history="1">
              <w:r w:rsidR="005E499C" w:rsidRPr="00547DF9">
                <w:rPr>
                  <w:rStyle w:val="Hyperlink"/>
                  <w:rFonts w:cstheme="minorHAnsi"/>
                  <w:bCs/>
                  <w:color w:val="D9D9D9" w:themeColor="background1" w:themeShade="D9"/>
                  <w:sz w:val="20"/>
                  <w:szCs w:val="20"/>
                </w:rPr>
                <w:t>pbennett@aga.org</w:t>
              </w:r>
            </w:hyperlink>
          </w:p>
        </w:tc>
      </w:tr>
      <w:tr w:rsidR="009F02BD"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6E54F8">
            <w:pPr>
              <w:spacing w:before="60" w:after="60" w:line="240" w:lineRule="auto"/>
              <w:jc w:val="center"/>
              <w:rPr>
                <w:rFonts w:cstheme="minorHAnsi"/>
                <w:bCs/>
                <w:color w:val="D9D9D9" w:themeColor="background1" w:themeShade="D9"/>
                <w:sz w:val="20"/>
                <w:szCs w:val="20"/>
              </w:rPr>
            </w:pPr>
            <w:proofErr w:type="spellStart"/>
            <w:r w:rsidRPr="00C4220E">
              <w:rPr>
                <w:rFonts w:cstheme="minorHAnsi"/>
                <w:bCs/>
                <w:color w:val="D9D9D9" w:themeColor="background1" w:themeShade="D9"/>
                <w:sz w:val="20"/>
                <w:szCs w:val="20"/>
              </w:rPr>
              <w:t>Junaid</w:t>
            </w:r>
            <w:proofErr w:type="spellEnd"/>
            <w:r w:rsidRPr="00C4220E">
              <w:rPr>
                <w:rFonts w:cstheme="minorHAnsi"/>
                <w:bCs/>
                <w:color w:val="D9D9D9" w:themeColor="background1" w:themeShade="D9"/>
                <w:sz w:val="20"/>
                <w:szCs w:val="20"/>
              </w:rPr>
              <w:t xml:space="preserve"> </w:t>
            </w:r>
            <w:proofErr w:type="spellStart"/>
            <w:r w:rsidRPr="00C4220E">
              <w:rPr>
                <w:rFonts w:cstheme="minorHAnsi"/>
                <w:bCs/>
                <w:color w:val="D9D9D9" w:themeColor="background1" w:themeShade="D9"/>
                <w:sz w:val="20"/>
                <w:szCs w:val="20"/>
              </w:rPr>
              <w:t>Faru</w:t>
            </w:r>
            <w:r w:rsidR="006E54F8" w:rsidRPr="00C4220E">
              <w:rPr>
                <w:rFonts w:cstheme="minorHAnsi"/>
                <w:bCs/>
                <w:color w:val="D9D9D9" w:themeColor="background1" w:themeShade="D9"/>
                <w:sz w:val="20"/>
                <w:szCs w:val="20"/>
              </w:rPr>
              <w:t>q</w:t>
            </w:r>
            <w:proofErr w:type="spellEnd"/>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Style w:val="Hyperlink"/>
                <w:rFonts w:cstheme="minorHAnsi"/>
                <w:bCs/>
                <w:color w:val="D9D9D9" w:themeColor="background1" w:themeShade="D9"/>
                <w:sz w:val="20"/>
                <w:szCs w:val="20"/>
              </w:rPr>
            </w:pPr>
            <w:r w:rsidRPr="00C4220E">
              <w:rPr>
                <w:rStyle w:val="Hyperlink"/>
                <w:rFonts w:cstheme="minorHAnsi"/>
                <w:bCs/>
                <w:color w:val="D9D9D9" w:themeColor="background1" w:themeShade="D9"/>
                <w:sz w:val="20"/>
                <w:szCs w:val="20"/>
              </w:rPr>
              <w:t>jfaruq@aga.org</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Chuck Kanoy</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proofErr w:type="spellStart"/>
            <w:r w:rsidRPr="00C4220E">
              <w:rPr>
                <w:rFonts w:cstheme="minorHAnsi"/>
                <w:bCs/>
                <w:color w:val="D9D9D9" w:themeColor="background1" w:themeShade="D9"/>
                <w:sz w:val="20"/>
                <w:szCs w:val="20"/>
              </w:rPr>
              <w:t>Vectren</w:t>
            </w:r>
            <w:proofErr w:type="spellEnd"/>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1255EB" w:rsidP="005E499C">
            <w:pPr>
              <w:spacing w:before="60" w:after="60" w:line="240" w:lineRule="auto"/>
              <w:jc w:val="center"/>
              <w:rPr>
                <w:rStyle w:val="Hyperlink"/>
                <w:rFonts w:cstheme="minorHAnsi"/>
                <w:bCs/>
                <w:color w:val="D9D9D9" w:themeColor="background1" w:themeShade="D9"/>
                <w:sz w:val="20"/>
                <w:szCs w:val="20"/>
              </w:rPr>
            </w:pPr>
            <w:hyperlink r:id="rId26" w:history="1">
              <w:r w:rsidR="005E499C" w:rsidRPr="00C4220E">
                <w:rPr>
                  <w:rStyle w:val="Hyperlink"/>
                  <w:rFonts w:cstheme="minorHAnsi"/>
                  <w:bCs/>
                  <w:color w:val="D9D9D9" w:themeColor="background1" w:themeShade="D9"/>
                  <w:sz w:val="20"/>
                  <w:szCs w:val="20"/>
                </w:rPr>
                <w:t>bckanoy@vectren.com</w:t>
              </w:r>
            </w:hyperlink>
            <w:r w:rsidR="005E499C" w:rsidRPr="00A767AB">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 xml:space="preserve">Lydia </w:t>
            </w:r>
            <w:proofErr w:type="spellStart"/>
            <w:r w:rsidRPr="00A767AB">
              <w:rPr>
                <w:rFonts w:cstheme="minorHAnsi"/>
                <w:bCs/>
                <w:color w:val="D9D9D9" w:themeColor="background1" w:themeShade="D9"/>
                <w:sz w:val="20"/>
                <w:szCs w:val="20"/>
              </w:rPr>
              <w:t>Meigs</w:t>
            </w:r>
            <w:proofErr w:type="spellEnd"/>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C4220E" w:rsidRDefault="001255EB" w:rsidP="005E499C">
            <w:pPr>
              <w:spacing w:before="60" w:after="60" w:line="240" w:lineRule="auto"/>
              <w:jc w:val="center"/>
              <w:rPr>
                <w:rStyle w:val="Hyperlink"/>
                <w:rFonts w:cstheme="minorHAnsi"/>
                <w:bCs/>
                <w:color w:val="D9D9D9" w:themeColor="background1" w:themeShade="D9"/>
                <w:sz w:val="20"/>
                <w:szCs w:val="20"/>
              </w:rPr>
            </w:pPr>
            <w:hyperlink r:id="rId27" w:history="1">
              <w:r w:rsidR="005E499C" w:rsidRPr="00A767AB">
                <w:rPr>
                  <w:rStyle w:val="Hyperlink"/>
                  <w:rFonts w:cstheme="minorHAnsi"/>
                  <w:bCs/>
                  <w:color w:val="D9D9D9" w:themeColor="background1" w:themeShade="D9"/>
                  <w:sz w:val="20"/>
                  <w:szCs w:val="20"/>
                </w:rPr>
                <w:t>lmeigs@aga.org</w:t>
              </w:r>
            </w:hyperlink>
          </w:p>
        </w:tc>
      </w:tr>
      <w:tr w:rsidR="008D271E"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2A430B" w:rsidRDefault="008D271E"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Robbie Coates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2A430B" w:rsidRDefault="008D271E"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VDEM</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2A430B" w:rsidRDefault="008D271E" w:rsidP="00193FB6">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Virginia Department of Emergency Management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8D271E" w:rsidRPr="00C4220E" w:rsidRDefault="008D271E" w:rsidP="009F02BD">
            <w:pPr>
              <w:spacing w:before="60" w:after="60" w:line="240" w:lineRule="auto"/>
              <w:jc w:val="center"/>
              <w:rPr>
                <w:rStyle w:val="Hyperlink"/>
                <w:rFonts w:cstheme="minorHAnsi"/>
                <w:bCs/>
                <w:color w:val="D9D9D9" w:themeColor="background1" w:themeShade="D9"/>
                <w:sz w:val="20"/>
                <w:szCs w:val="20"/>
              </w:rPr>
            </w:pPr>
            <w:r w:rsidRPr="002A430B">
              <w:rPr>
                <w:rStyle w:val="Hyperlink"/>
                <w:rFonts w:cstheme="minorHAnsi"/>
                <w:bCs/>
                <w:color w:val="D9D9D9" w:themeColor="background1" w:themeShade="D9"/>
                <w:sz w:val="20"/>
                <w:szCs w:val="20"/>
              </w:rPr>
              <w:t>Robbie.Coates@vdem.virginia.gov</w:t>
            </w:r>
            <w:r>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Matthew Wall</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VDEM</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193FB6">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 xml:space="preserve">Virginia Department of </w:t>
            </w:r>
            <w:r w:rsidR="00193FB6" w:rsidRPr="00A767AB">
              <w:rPr>
                <w:rFonts w:cstheme="minorHAnsi"/>
                <w:bCs/>
                <w:color w:val="D9D9D9" w:themeColor="background1" w:themeShade="D9"/>
                <w:sz w:val="20"/>
                <w:szCs w:val="20"/>
              </w:rPr>
              <w:t>Emergency</w:t>
            </w:r>
            <w:r w:rsidRPr="00A767AB">
              <w:rPr>
                <w:rFonts w:cstheme="minorHAnsi"/>
                <w:bCs/>
                <w:color w:val="D9D9D9" w:themeColor="background1" w:themeShade="D9"/>
                <w:sz w:val="20"/>
                <w:szCs w:val="20"/>
              </w:rPr>
              <w:t xml:space="preserve"> Management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EA1C12" w:rsidRPr="009F02BD" w:rsidRDefault="001255EB" w:rsidP="009F02BD">
            <w:pPr>
              <w:spacing w:before="60" w:after="60" w:line="240" w:lineRule="auto"/>
              <w:jc w:val="center"/>
              <w:rPr>
                <w:rStyle w:val="Hyperlink"/>
                <w:rFonts w:cstheme="minorHAnsi"/>
                <w:bCs/>
                <w:color w:val="D9D9D9" w:themeColor="background1" w:themeShade="D9"/>
                <w:sz w:val="20"/>
                <w:szCs w:val="20"/>
              </w:rPr>
            </w:pPr>
            <w:hyperlink r:id="rId28" w:history="1">
              <w:r w:rsidR="00EA1C12" w:rsidRPr="00A767AB">
                <w:rPr>
                  <w:rStyle w:val="Hyperlink"/>
                  <w:rFonts w:cstheme="minorHAnsi"/>
                  <w:bCs/>
                  <w:color w:val="D9D9D9" w:themeColor="background1" w:themeShade="D9"/>
                  <w:sz w:val="20"/>
                  <w:szCs w:val="20"/>
                </w:rPr>
                <w:t>Matthew.Wall@vdem.virginia.gov</w:t>
              </w:r>
            </w:hyperlink>
          </w:p>
        </w:tc>
      </w:tr>
      <w:tr w:rsidR="004B27AF"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2A430B" w:rsidRDefault="004B27AF"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Claire Worshtil</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2A430B" w:rsidRDefault="004B27AF"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NAHB</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2A430B" w:rsidRDefault="004B27AF" w:rsidP="005E499C">
            <w:pPr>
              <w:spacing w:before="60" w:after="60" w:line="240" w:lineRule="auto"/>
              <w:jc w:val="center"/>
              <w:rPr>
                <w:rFonts w:cstheme="minorHAnsi"/>
                <w:bCs/>
                <w:color w:val="D9D9D9" w:themeColor="background1" w:themeShade="D9"/>
                <w:sz w:val="20"/>
                <w:szCs w:val="20"/>
              </w:rPr>
            </w:pPr>
            <w:r w:rsidRPr="002A430B">
              <w:rPr>
                <w:rFonts w:cstheme="minorHAnsi"/>
                <w:bCs/>
                <w:color w:val="D9D9D9" w:themeColor="background1" w:themeShade="D9"/>
                <w:sz w:val="20"/>
                <w:szCs w:val="20"/>
              </w:rPr>
              <w:t>National Association of Home Builders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4B27AF" w:rsidRPr="00A767AB" w:rsidRDefault="002D6CFD" w:rsidP="005E499C">
            <w:pPr>
              <w:spacing w:before="60" w:after="60" w:line="240" w:lineRule="auto"/>
              <w:jc w:val="center"/>
              <w:rPr>
                <w:rStyle w:val="Hyperlink"/>
                <w:rFonts w:cstheme="minorHAnsi"/>
                <w:bCs/>
                <w:color w:val="D9D9D9" w:themeColor="background1" w:themeShade="D9"/>
                <w:sz w:val="20"/>
                <w:szCs w:val="20"/>
              </w:rPr>
            </w:pPr>
            <w:r w:rsidRPr="002A430B">
              <w:rPr>
                <w:rStyle w:val="Hyperlink"/>
                <w:rFonts w:cstheme="minorHAnsi"/>
                <w:bCs/>
                <w:color w:val="D9D9D9" w:themeColor="background1" w:themeShade="D9"/>
                <w:sz w:val="20"/>
                <w:szCs w:val="20"/>
              </w:rPr>
              <w:t>cworshtil@nahb.org</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Herb Wilhite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Cycla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Cycla Corporation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1255EB" w:rsidP="005E499C">
            <w:pPr>
              <w:spacing w:before="60" w:after="60" w:line="240" w:lineRule="auto"/>
              <w:jc w:val="center"/>
              <w:rPr>
                <w:rFonts w:cstheme="minorHAnsi"/>
                <w:bCs/>
                <w:sz w:val="20"/>
                <w:szCs w:val="20"/>
              </w:rPr>
            </w:pPr>
            <w:hyperlink r:id="rId29" w:history="1">
              <w:r w:rsidR="005E499C" w:rsidRPr="00582649">
                <w:rPr>
                  <w:rStyle w:val="Hyperlink"/>
                  <w:rFonts w:cstheme="minorHAnsi"/>
                  <w:bCs/>
                  <w:sz w:val="20"/>
                  <w:szCs w:val="20"/>
                </w:rPr>
                <w:t>herbw@cycla.com</w:t>
              </w:r>
            </w:hyperlink>
          </w:p>
        </w:tc>
      </w:tr>
      <w:tr w:rsidR="005C3EDF" w:rsidRPr="005C3EDF" w:rsidTr="00D635A6">
        <w:trPr>
          <w:trHeight w:val="282"/>
        </w:trPr>
        <w:tc>
          <w:tcPr>
            <w:tcW w:w="1217" w:type="pct"/>
            <w:noWrap/>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r w:rsidRPr="00582649">
              <w:rPr>
                <w:rFonts w:cstheme="minorHAnsi"/>
                <w:sz w:val="20"/>
                <w:szCs w:val="20"/>
              </w:rPr>
              <w:t>* Co-Leaders</w:t>
            </w:r>
          </w:p>
        </w:tc>
        <w:tc>
          <w:tcPr>
            <w:tcW w:w="687"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47"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49"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r>
    </w:tbl>
    <w:p w:rsidR="00EE5B36" w:rsidRPr="005C3EDF" w:rsidRDefault="00EE5B36" w:rsidP="00E97F9A">
      <w:pPr>
        <w:spacing w:after="0"/>
      </w:pPr>
    </w:p>
    <w:sectPr w:rsidR="00EE5B36" w:rsidRPr="005C3EDF" w:rsidSect="00D635A6">
      <w:headerReference w:type="default" r:id="rId30"/>
      <w:footerReference w:type="default" r:id="rId31"/>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E6" w:rsidRDefault="000719E6" w:rsidP="00760F23">
      <w:pPr>
        <w:spacing w:after="0" w:line="240" w:lineRule="auto"/>
      </w:pPr>
      <w:r>
        <w:separator/>
      </w:r>
    </w:p>
  </w:endnote>
  <w:endnote w:type="continuationSeparator" w:id="0">
    <w:p w:rsidR="000719E6" w:rsidRDefault="000719E6" w:rsidP="0076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48516"/>
      <w:docPartObj>
        <w:docPartGallery w:val="Page Numbers (Bottom of Page)"/>
        <w:docPartUnique/>
      </w:docPartObj>
    </w:sdtPr>
    <w:sdtEndPr>
      <w:rPr>
        <w:noProof/>
      </w:rPr>
    </w:sdtEndPr>
    <w:sdtContent>
      <w:p w:rsidR="000719E6" w:rsidRDefault="000719E6">
        <w:pPr>
          <w:pStyle w:val="Footer"/>
          <w:jc w:val="right"/>
        </w:pPr>
        <w:r>
          <w:fldChar w:fldCharType="begin"/>
        </w:r>
        <w:r>
          <w:instrText xml:space="preserve"> PAGE   \* MERGEFORMAT </w:instrText>
        </w:r>
        <w:r>
          <w:fldChar w:fldCharType="separate"/>
        </w:r>
        <w:r w:rsidR="00906013">
          <w:rPr>
            <w:noProof/>
          </w:rPr>
          <w:t>1</w:t>
        </w:r>
        <w:r>
          <w:rPr>
            <w:noProof/>
          </w:rPr>
          <w:fldChar w:fldCharType="end"/>
        </w:r>
      </w:p>
    </w:sdtContent>
  </w:sdt>
  <w:p w:rsidR="000719E6" w:rsidRDefault="0007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E6" w:rsidRDefault="000719E6" w:rsidP="00760F23">
      <w:pPr>
        <w:spacing w:after="0" w:line="240" w:lineRule="auto"/>
      </w:pPr>
      <w:r>
        <w:separator/>
      </w:r>
    </w:p>
  </w:footnote>
  <w:footnote w:type="continuationSeparator" w:id="0">
    <w:p w:rsidR="000719E6" w:rsidRDefault="000719E6" w:rsidP="0076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E6" w:rsidRDefault="000719E6" w:rsidP="00EE5B36">
    <w:pPr>
      <w:pStyle w:val="Header"/>
      <w:spacing w:after="120"/>
      <w:jc w:val="center"/>
      <w:rPr>
        <w:rStyle w:val="Heading1Char"/>
      </w:rPr>
    </w:pPr>
    <w:r>
      <w:rPr>
        <w:noProof/>
      </w:rPr>
      <w:drawing>
        <wp:anchor distT="0" distB="0" distL="114300" distR="114300" simplePos="0" relativeHeight="251658240" behindDoc="0" locked="0" layoutInCell="1" allowOverlap="1" wp14:anchorId="510081EE" wp14:editId="1B8574A2">
          <wp:simplePos x="0" y="0"/>
          <wp:positionH relativeFrom="column">
            <wp:posOffset>-28575</wp:posOffset>
          </wp:positionH>
          <wp:positionV relativeFrom="paragraph">
            <wp:posOffset>-295275</wp:posOffset>
          </wp:positionV>
          <wp:extent cx="828675" cy="733425"/>
          <wp:effectExtent l="19050" t="0" r="9525" b="0"/>
          <wp:wrapThrough wrapText="bothSides">
            <wp:wrapPolygon edited="0">
              <wp:start x="-497" y="0"/>
              <wp:lineTo x="-497" y="21319"/>
              <wp:lineTo x="21848" y="21319"/>
              <wp:lineTo x="21848" y="0"/>
              <wp:lineTo x="-497" y="0"/>
            </wp:wrapPolygon>
          </wp:wrapThrough>
          <wp:docPr id="1" name="Picture 1" descr="P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 Logo"/>
                  <pic:cNvPicPr>
                    <a:picLocks noChangeAspect="1" noChangeArrowheads="1"/>
                  </pic:cNvPicPr>
                </pic:nvPicPr>
                <pic:blipFill>
                  <a:blip r:embed="rId1"/>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Pr="00765901">
      <w:rPr>
        <w:rStyle w:val="Heading1Char"/>
      </w:rPr>
      <w:t xml:space="preserve">PIPA </w:t>
    </w:r>
    <w:r>
      <w:rPr>
        <w:rStyle w:val="Heading1Char"/>
      </w:rPr>
      <w:t>December 12, 2012 Team Meeting Notes</w:t>
    </w:r>
  </w:p>
  <w:p w:rsidR="000719E6" w:rsidRDefault="000719E6" w:rsidP="00EE5B36">
    <w:pPr>
      <w:pStyle w:val="Header"/>
      <w:spacing w:after="120"/>
      <w:jc w:val="center"/>
      <w:rPr>
        <w:rStyle w:val="Heading1Char"/>
      </w:rPr>
    </w:pPr>
  </w:p>
  <w:p w:rsidR="000719E6" w:rsidRPr="006C6BF6" w:rsidRDefault="000719E6" w:rsidP="006C6BF6">
    <w:pPr>
      <w:pStyle w:val="Header"/>
      <w:spacing w:after="120"/>
      <w:jc w:val="center"/>
      <w:rPr>
        <w:rStyle w:val="Heading1Cha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C6"/>
    <w:multiLevelType w:val="hybridMultilevel"/>
    <w:tmpl w:val="D2C8D9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551C9"/>
    <w:multiLevelType w:val="hybridMultilevel"/>
    <w:tmpl w:val="C8A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C22"/>
    <w:multiLevelType w:val="hybridMultilevel"/>
    <w:tmpl w:val="42B0A9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B24"/>
    <w:multiLevelType w:val="hybridMultilevel"/>
    <w:tmpl w:val="84DC52C2"/>
    <w:lvl w:ilvl="0" w:tplc="3E72140C">
      <w:start w:val="1"/>
      <w:numFmt w:val="bullet"/>
      <w:lvlText w:val="o"/>
      <w:lvlJc w:val="left"/>
      <w:pPr>
        <w:tabs>
          <w:tab w:val="num" w:pos="1080"/>
        </w:tabs>
        <w:ind w:left="1080" w:hanging="360"/>
      </w:pPr>
      <w:rPr>
        <w:rFonts w:ascii="Courier New" w:hAnsi="Courier New" w:hint="default"/>
      </w:rPr>
    </w:lvl>
    <w:lvl w:ilvl="1" w:tplc="5BBE2276">
      <w:start w:val="1"/>
      <w:numFmt w:val="bullet"/>
      <w:lvlText w:val="o"/>
      <w:lvlJc w:val="left"/>
      <w:pPr>
        <w:tabs>
          <w:tab w:val="num" w:pos="1800"/>
        </w:tabs>
        <w:ind w:left="1800" w:hanging="360"/>
      </w:pPr>
      <w:rPr>
        <w:rFonts w:ascii="Courier New" w:hAnsi="Courier New" w:hint="default"/>
      </w:rPr>
    </w:lvl>
    <w:lvl w:ilvl="2" w:tplc="94D8B666">
      <w:start w:val="1"/>
      <w:numFmt w:val="bullet"/>
      <w:lvlText w:val="o"/>
      <w:lvlJc w:val="left"/>
      <w:pPr>
        <w:tabs>
          <w:tab w:val="num" w:pos="2520"/>
        </w:tabs>
        <w:ind w:left="2520" w:hanging="360"/>
      </w:pPr>
      <w:rPr>
        <w:rFonts w:ascii="Courier New" w:hAnsi="Courier New" w:hint="default"/>
      </w:rPr>
    </w:lvl>
    <w:lvl w:ilvl="3" w:tplc="0F347B2A" w:tentative="1">
      <w:start w:val="1"/>
      <w:numFmt w:val="bullet"/>
      <w:lvlText w:val="o"/>
      <w:lvlJc w:val="left"/>
      <w:pPr>
        <w:tabs>
          <w:tab w:val="num" w:pos="3240"/>
        </w:tabs>
        <w:ind w:left="3240" w:hanging="360"/>
      </w:pPr>
      <w:rPr>
        <w:rFonts w:ascii="Courier New" w:hAnsi="Courier New" w:hint="default"/>
      </w:rPr>
    </w:lvl>
    <w:lvl w:ilvl="4" w:tplc="90021F5A" w:tentative="1">
      <w:start w:val="1"/>
      <w:numFmt w:val="bullet"/>
      <w:lvlText w:val="o"/>
      <w:lvlJc w:val="left"/>
      <w:pPr>
        <w:tabs>
          <w:tab w:val="num" w:pos="3960"/>
        </w:tabs>
        <w:ind w:left="3960" w:hanging="360"/>
      </w:pPr>
      <w:rPr>
        <w:rFonts w:ascii="Courier New" w:hAnsi="Courier New" w:hint="default"/>
      </w:rPr>
    </w:lvl>
    <w:lvl w:ilvl="5" w:tplc="01BE5688" w:tentative="1">
      <w:start w:val="1"/>
      <w:numFmt w:val="bullet"/>
      <w:lvlText w:val="o"/>
      <w:lvlJc w:val="left"/>
      <w:pPr>
        <w:tabs>
          <w:tab w:val="num" w:pos="4680"/>
        </w:tabs>
        <w:ind w:left="4680" w:hanging="360"/>
      </w:pPr>
      <w:rPr>
        <w:rFonts w:ascii="Courier New" w:hAnsi="Courier New" w:hint="default"/>
      </w:rPr>
    </w:lvl>
    <w:lvl w:ilvl="6" w:tplc="36B890E0" w:tentative="1">
      <w:start w:val="1"/>
      <w:numFmt w:val="bullet"/>
      <w:lvlText w:val="o"/>
      <w:lvlJc w:val="left"/>
      <w:pPr>
        <w:tabs>
          <w:tab w:val="num" w:pos="5400"/>
        </w:tabs>
        <w:ind w:left="5400" w:hanging="360"/>
      </w:pPr>
      <w:rPr>
        <w:rFonts w:ascii="Courier New" w:hAnsi="Courier New" w:hint="default"/>
      </w:rPr>
    </w:lvl>
    <w:lvl w:ilvl="7" w:tplc="79A88250" w:tentative="1">
      <w:start w:val="1"/>
      <w:numFmt w:val="bullet"/>
      <w:lvlText w:val="o"/>
      <w:lvlJc w:val="left"/>
      <w:pPr>
        <w:tabs>
          <w:tab w:val="num" w:pos="6120"/>
        </w:tabs>
        <w:ind w:left="6120" w:hanging="360"/>
      </w:pPr>
      <w:rPr>
        <w:rFonts w:ascii="Courier New" w:hAnsi="Courier New" w:hint="default"/>
      </w:rPr>
    </w:lvl>
    <w:lvl w:ilvl="8" w:tplc="BB44CF2C" w:tentative="1">
      <w:start w:val="1"/>
      <w:numFmt w:val="bullet"/>
      <w:lvlText w:val="o"/>
      <w:lvlJc w:val="left"/>
      <w:pPr>
        <w:tabs>
          <w:tab w:val="num" w:pos="6840"/>
        </w:tabs>
        <w:ind w:left="6840" w:hanging="360"/>
      </w:pPr>
      <w:rPr>
        <w:rFonts w:ascii="Courier New" w:hAnsi="Courier New" w:hint="default"/>
      </w:rPr>
    </w:lvl>
  </w:abstractNum>
  <w:abstractNum w:abstractNumId="4">
    <w:nsid w:val="0C6665AC"/>
    <w:multiLevelType w:val="hybridMultilevel"/>
    <w:tmpl w:val="831AE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57DB9"/>
    <w:multiLevelType w:val="hybridMultilevel"/>
    <w:tmpl w:val="C1846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85185"/>
    <w:multiLevelType w:val="hybridMultilevel"/>
    <w:tmpl w:val="273A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82440"/>
    <w:multiLevelType w:val="hybridMultilevel"/>
    <w:tmpl w:val="C42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E7AC6"/>
    <w:multiLevelType w:val="hybridMultilevel"/>
    <w:tmpl w:val="C03EC22C"/>
    <w:lvl w:ilvl="0" w:tplc="B15A3C70">
      <w:start w:val="1"/>
      <w:numFmt w:val="decimal"/>
      <w:lvlText w:val="%1."/>
      <w:lvlJc w:val="left"/>
      <w:pPr>
        <w:tabs>
          <w:tab w:val="num" w:pos="720"/>
        </w:tabs>
        <w:ind w:left="720" w:hanging="360"/>
      </w:pPr>
    </w:lvl>
    <w:lvl w:ilvl="1" w:tplc="09241C5E" w:tentative="1">
      <w:start w:val="1"/>
      <w:numFmt w:val="decimal"/>
      <w:lvlText w:val="%2."/>
      <w:lvlJc w:val="left"/>
      <w:pPr>
        <w:tabs>
          <w:tab w:val="num" w:pos="1440"/>
        </w:tabs>
        <w:ind w:left="1440" w:hanging="360"/>
      </w:pPr>
    </w:lvl>
    <w:lvl w:ilvl="2" w:tplc="9BF0DB92" w:tentative="1">
      <w:start w:val="1"/>
      <w:numFmt w:val="decimal"/>
      <w:lvlText w:val="%3."/>
      <w:lvlJc w:val="left"/>
      <w:pPr>
        <w:tabs>
          <w:tab w:val="num" w:pos="2160"/>
        </w:tabs>
        <w:ind w:left="2160" w:hanging="360"/>
      </w:pPr>
    </w:lvl>
    <w:lvl w:ilvl="3" w:tplc="05DE6FD8" w:tentative="1">
      <w:start w:val="1"/>
      <w:numFmt w:val="decimal"/>
      <w:lvlText w:val="%4."/>
      <w:lvlJc w:val="left"/>
      <w:pPr>
        <w:tabs>
          <w:tab w:val="num" w:pos="2880"/>
        </w:tabs>
        <w:ind w:left="2880" w:hanging="360"/>
      </w:pPr>
    </w:lvl>
    <w:lvl w:ilvl="4" w:tplc="3886D7F8" w:tentative="1">
      <w:start w:val="1"/>
      <w:numFmt w:val="decimal"/>
      <w:lvlText w:val="%5."/>
      <w:lvlJc w:val="left"/>
      <w:pPr>
        <w:tabs>
          <w:tab w:val="num" w:pos="3600"/>
        </w:tabs>
        <w:ind w:left="3600" w:hanging="360"/>
      </w:pPr>
    </w:lvl>
    <w:lvl w:ilvl="5" w:tplc="E41ED9A8" w:tentative="1">
      <w:start w:val="1"/>
      <w:numFmt w:val="decimal"/>
      <w:lvlText w:val="%6."/>
      <w:lvlJc w:val="left"/>
      <w:pPr>
        <w:tabs>
          <w:tab w:val="num" w:pos="4320"/>
        </w:tabs>
        <w:ind w:left="4320" w:hanging="360"/>
      </w:pPr>
    </w:lvl>
    <w:lvl w:ilvl="6" w:tplc="92C65750" w:tentative="1">
      <w:start w:val="1"/>
      <w:numFmt w:val="decimal"/>
      <w:lvlText w:val="%7."/>
      <w:lvlJc w:val="left"/>
      <w:pPr>
        <w:tabs>
          <w:tab w:val="num" w:pos="5040"/>
        </w:tabs>
        <w:ind w:left="5040" w:hanging="360"/>
      </w:pPr>
    </w:lvl>
    <w:lvl w:ilvl="7" w:tplc="0408DF90" w:tentative="1">
      <w:start w:val="1"/>
      <w:numFmt w:val="decimal"/>
      <w:lvlText w:val="%8."/>
      <w:lvlJc w:val="left"/>
      <w:pPr>
        <w:tabs>
          <w:tab w:val="num" w:pos="5760"/>
        </w:tabs>
        <w:ind w:left="5760" w:hanging="360"/>
      </w:pPr>
    </w:lvl>
    <w:lvl w:ilvl="8" w:tplc="3C16725C" w:tentative="1">
      <w:start w:val="1"/>
      <w:numFmt w:val="decimal"/>
      <w:lvlText w:val="%9."/>
      <w:lvlJc w:val="left"/>
      <w:pPr>
        <w:tabs>
          <w:tab w:val="num" w:pos="6480"/>
        </w:tabs>
        <w:ind w:left="6480" w:hanging="360"/>
      </w:pPr>
    </w:lvl>
  </w:abstractNum>
  <w:abstractNum w:abstractNumId="9">
    <w:nsid w:val="1AF27176"/>
    <w:multiLevelType w:val="hybridMultilevel"/>
    <w:tmpl w:val="0FE4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34C8"/>
    <w:multiLevelType w:val="hybridMultilevel"/>
    <w:tmpl w:val="474A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DA7AF4"/>
    <w:multiLevelType w:val="hybridMultilevel"/>
    <w:tmpl w:val="C9C05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41745E5"/>
    <w:multiLevelType w:val="hybridMultilevel"/>
    <w:tmpl w:val="513A85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D42287"/>
    <w:multiLevelType w:val="hybridMultilevel"/>
    <w:tmpl w:val="919C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14A38"/>
    <w:multiLevelType w:val="hybridMultilevel"/>
    <w:tmpl w:val="71EE4810"/>
    <w:lvl w:ilvl="0" w:tplc="02DAA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330596"/>
    <w:multiLevelType w:val="hybridMultilevel"/>
    <w:tmpl w:val="F508C6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2BE8"/>
    <w:multiLevelType w:val="hybridMultilevel"/>
    <w:tmpl w:val="429CD9C4"/>
    <w:lvl w:ilvl="0" w:tplc="CAF012D6">
      <w:start w:val="1"/>
      <w:numFmt w:val="bullet"/>
      <w:lvlText w:val="•"/>
      <w:lvlJc w:val="left"/>
      <w:pPr>
        <w:tabs>
          <w:tab w:val="num" w:pos="720"/>
        </w:tabs>
        <w:ind w:left="720" w:hanging="360"/>
      </w:pPr>
      <w:rPr>
        <w:rFonts w:ascii="Times New Roman" w:hAnsi="Times New Roman" w:hint="default"/>
      </w:rPr>
    </w:lvl>
    <w:lvl w:ilvl="1" w:tplc="06FAE33C" w:tentative="1">
      <w:start w:val="1"/>
      <w:numFmt w:val="bullet"/>
      <w:lvlText w:val="•"/>
      <w:lvlJc w:val="left"/>
      <w:pPr>
        <w:tabs>
          <w:tab w:val="num" w:pos="1440"/>
        </w:tabs>
        <w:ind w:left="1440" w:hanging="360"/>
      </w:pPr>
      <w:rPr>
        <w:rFonts w:ascii="Times New Roman" w:hAnsi="Times New Roman" w:hint="default"/>
      </w:rPr>
    </w:lvl>
    <w:lvl w:ilvl="2" w:tplc="2252EA90" w:tentative="1">
      <w:start w:val="1"/>
      <w:numFmt w:val="bullet"/>
      <w:lvlText w:val="•"/>
      <w:lvlJc w:val="left"/>
      <w:pPr>
        <w:tabs>
          <w:tab w:val="num" w:pos="2160"/>
        </w:tabs>
        <w:ind w:left="2160" w:hanging="360"/>
      </w:pPr>
      <w:rPr>
        <w:rFonts w:ascii="Times New Roman" w:hAnsi="Times New Roman" w:hint="default"/>
      </w:rPr>
    </w:lvl>
    <w:lvl w:ilvl="3" w:tplc="1CD6C2D4" w:tentative="1">
      <w:start w:val="1"/>
      <w:numFmt w:val="bullet"/>
      <w:lvlText w:val="•"/>
      <w:lvlJc w:val="left"/>
      <w:pPr>
        <w:tabs>
          <w:tab w:val="num" w:pos="2880"/>
        </w:tabs>
        <w:ind w:left="2880" w:hanging="360"/>
      </w:pPr>
      <w:rPr>
        <w:rFonts w:ascii="Times New Roman" w:hAnsi="Times New Roman" w:hint="default"/>
      </w:rPr>
    </w:lvl>
    <w:lvl w:ilvl="4" w:tplc="ED3CA122" w:tentative="1">
      <w:start w:val="1"/>
      <w:numFmt w:val="bullet"/>
      <w:lvlText w:val="•"/>
      <w:lvlJc w:val="left"/>
      <w:pPr>
        <w:tabs>
          <w:tab w:val="num" w:pos="3600"/>
        </w:tabs>
        <w:ind w:left="3600" w:hanging="360"/>
      </w:pPr>
      <w:rPr>
        <w:rFonts w:ascii="Times New Roman" w:hAnsi="Times New Roman" w:hint="default"/>
      </w:rPr>
    </w:lvl>
    <w:lvl w:ilvl="5" w:tplc="24D2F5E2" w:tentative="1">
      <w:start w:val="1"/>
      <w:numFmt w:val="bullet"/>
      <w:lvlText w:val="•"/>
      <w:lvlJc w:val="left"/>
      <w:pPr>
        <w:tabs>
          <w:tab w:val="num" w:pos="4320"/>
        </w:tabs>
        <w:ind w:left="4320" w:hanging="360"/>
      </w:pPr>
      <w:rPr>
        <w:rFonts w:ascii="Times New Roman" w:hAnsi="Times New Roman" w:hint="default"/>
      </w:rPr>
    </w:lvl>
    <w:lvl w:ilvl="6" w:tplc="654C7CA6" w:tentative="1">
      <w:start w:val="1"/>
      <w:numFmt w:val="bullet"/>
      <w:lvlText w:val="•"/>
      <w:lvlJc w:val="left"/>
      <w:pPr>
        <w:tabs>
          <w:tab w:val="num" w:pos="5040"/>
        </w:tabs>
        <w:ind w:left="5040" w:hanging="360"/>
      </w:pPr>
      <w:rPr>
        <w:rFonts w:ascii="Times New Roman" w:hAnsi="Times New Roman" w:hint="default"/>
      </w:rPr>
    </w:lvl>
    <w:lvl w:ilvl="7" w:tplc="4F58427C" w:tentative="1">
      <w:start w:val="1"/>
      <w:numFmt w:val="bullet"/>
      <w:lvlText w:val="•"/>
      <w:lvlJc w:val="left"/>
      <w:pPr>
        <w:tabs>
          <w:tab w:val="num" w:pos="5760"/>
        </w:tabs>
        <w:ind w:left="5760" w:hanging="360"/>
      </w:pPr>
      <w:rPr>
        <w:rFonts w:ascii="Times New Roman" w:hAnsi="Times New Roman" w:hint="default"/>
      </w:rPr>
    </w:lvl>
    <w:lvl w:ilvl="8" w:tplc="08BED7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3730F48"/>
    <w:multiLevelType w:val="hybridMultilevel"/>
    <w:tmpl w:val="DF52F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8838AA"/>
    <w:multiLevelType w:val="hybridMultilevel"/>
    <w:tmpl w:val="325E9C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904DBA"/>
    <w:multiLevelType w:val="hybridMultilevel"/>
    <w:tmpl w:val="2A6CD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5C47C3"/>
    <w:multiLevelType w:val="multilevel"/>
    <w:tmpl w:val="37F4E1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9C5EBA"/>
    <w:multiLevelType w:val="hybridMultilevel"/>
    <w:tmpl w:val="BB900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30544"/>
    <w:multiLevelType w:val="hybridMultilevel"/>
    <w:tmpl w:val="812ACCF4"/>
    <w:lvl w:ilvl="0" w:tplc="0409000F">
      <w:start w:val="1"/>
      <w:numFmt w:val="decimal"/>
      <w:lvlText w:val="%1."/>
      <w:lvlJc w:val="left"/>
      <w:pPr>
        <w:tabs>
          <w:tab w:val="num" w:pos="360"/>
        </w:tabs>
        <w:ind w:left="360" w:hanging="360"/>
      </w:pPr>
      <w:rPr>
        <w:rFonts w:hint="default"/>
      </w:rPr>
    </w:lvl>
    <w:lvl w:ilvl="1" w:tplc="B18E39DC" w:tentative="1">
      <w:start w:val="1"/>
      <w:numFmt w:val="bullet"/>
      <w:lvlText w:val="•"/>
      <w:lvlJc w:val="left"/>
      <w:pPr>
        <w:tabs>
          <w:tab w:val="num" w:pos="1080"/>
        </w:tabs>
        <w:ind w:left="1080" w:hanging="360"/>
      </w:pPr>
      <w:rPr>
        <w:rFonts w:ascii="Times New Roman" w:hAnsi="Times New Roman" w:hint="default"/>
      </w:rPr>
    </w:lvl>
    <w:lvl w:ilvl="2" w:tplc="FFFAB382" w:tentative="1">
      <w:start w:val="1"/>
      <w:numFmt w:val="bullet"/>
      <w:lvlText w:val="•"/>
      <w:lvlJc w:val="left"/>
      <w:pPr>
        <w:tabs>
          <w:tab w:val="num" w:pos="1800"/>
        </w:tabs>
        <w:ind w:left="1800" w:hanging="360"/>
      </w:pPr>
      <w:rPr>
        <w:rFonts w:ascii="Times New Roman" w:hAnsi="Times New Roman" w:hint="default"/>
      </w:rPr>
    </w:lvl>
    <w:lvl w:ilvl="3" w:tplc="EEB648B6" w:tentative="1">
      <w:start w:val="1"/>
      <w:numFmt w:val="bullet"/>
      <w:lvlText w:val="•"/>
      <w:lvlJc w:val="left"/>
      <w:pPr>
        <w:tabs>
          <w:tab w:val="num" w:pos="2520"/>
        </w:tabs>
        <w:ind w:left="2520" w:hanging="360"/>
      </w:pPr>
      <w:rPr>
        <w:rFonts w:ascii="Times New Roman" w:hAnsi="Times New Roman" w:hint="default"/>
      </w:rPr>
    </w:lvl>
    <w:lvl w:ilvl="4" w:tplc="CBA05764" w:tentative="1">
      <w:start w:val="1"/>
      <w:numFmt w:val="bullet"/>
      <w:lvlText w:val="•"/>
      <w:lvlJc w:val="left"/>
      <w:pPr>
        <w:tabs>
          <w:tab w:val="num" w:pos="3240"/>
        </w:tabs>
        <w:ind w:left="3240" w:hanging="360"/>
      </w:pPr>
      <w:rPr>
        <w:rFonts w:ascii="Times New Roman" w:hAnsi="Times New Roman" w:hint="default"/>
      </w:rPr>
    </w:lvl>
    <w:lvl w:ilvl="5" w:tplc="E8382A88" w:tentative="1">
      <w:start w:val="1"/>
      <w:numFmt w:val="bullet"/>
      <w:lvlText w:val="•"/>
      <w:lvlJc w:val="left"/>
      <w:pPr>
        <w:tabs>
          <w:tab w:val="num" w:pos="3960"/>
        </w:tabs>
        <w:ind w:left="3960" w:hanging="360"/>
      </w:pPr>
      <w:rPr>
        <w:rFonts w:ascii="Times New Roman" w:hAnsi="Times New Roman" w:hint="default"/>
      </w:rPr>
    </w:lvl>
    <w:lvl w:ilvl="6" w:tplc="F0C4482A" w:tentative="1">
      <w:start w:val="1"/>
      <w:numFmt w:val="bullet"/>
      <w:lvlText w:val="•"/>
      <w:lvlJc w:val="left"/>
      <w:pPr>
        <w:tabs>
          <w:tab w:val="num" w:pos="4680"/>
        </w:tabs>
        <w:ind w:left="4680" w:hanging="360"/>
      </w:pPr>
      <w:rPr>
        <w:rFonts w:ascii="Times New Roman" w:hAnsi="Times New Roman" w:hint="default"/>
      </w:rPr>
    </w:lvl>
    <w:lvl w:ilvl="7" w:tplc="ECF0731E" w:tentative="1">
      <w:start w:val="1"/>
      <w:numFmt w:val="bullet"/>
      <w:lvlText w:val="•"/>
      <w:lvlJc w:val="left"/>
      <w:pPr>
        <w:tabs>
          <w:tab w:val="num" w:pos="5400"/>
        </w:tabs>
        <w:ind w:left="5400" w:hanging="360"/>
      </w:pPr>
      <w:rPr>
        <w:rFonts w:ascii="Times New Roman" w:hAnsi="Times New Roman" w:hint="default"/>
      </w:rPr>
    </w:lvl>
    <w:lvl w:ilvl="8" w:tplc="AE14BFF0"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11D26A6"/>
    <w:multiLevelType w:val="hybridMultilevel"/>
    <w:tmpl w:val="6316A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EA5EE6"/>
    <w:multiLevelType w:val="multilevel"/>
    <w:tmpl w:val="D52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601B3"/>
    <w:multiLevelType w:val="hybridMultilevel"/>
    <w:tmpl w:val="E1B20F3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6">
    <w:nsid w:val="4BD31F28"/>
    <w:multiLevelType w:val="hybridMultilevel"/>
    <w:tmpl w:val="171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2A75B4"/>
    <w:multiLevelType w:val="multilevel"/>
    <w:tmpl w:val="8D3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63376"/>
    <w:multiLevelType w:val="hybridMultilevel"/>
    <w:tmpl w:val="CB8A065A"/>
    <w:lvl w:ilvl="0" w:tplc="2F0E9DA0">
      <w:start w:val="1"/>
      <w:numFmt w:val="bullet"/>
      <w:lvlText w:val="•"/>
      <w:lvlJc w:val="left"/>
      <w:pPr>
        <w:tabs>
          <w:tab w:val="num" w:pos="720"/>
        </w:tabs>
        <w:ind w:left="720" w:hanging="360"/>
      </w:pPr>
      <w:rPr>
        <w:rFonts w:ascii="Arial" w:hAnsi="Arial" w:hint="default"/>
      </w:rPr>
    </w:lvl>
    <w:lvl w:ilvl="1" w:tplc="71482F58" w:tentative="1">
      <w:start w:val="1"/>
      <w:numFmt w:val="bullet"/>
      <w:lvlText w:val="•"/>
      <w:lvlJc w:val="left"/>
      <w:pPr>
        <w:tabs>
          <w:tab w:val="num" w:pos="1440"/>
        </w:tabs>
        <w:ind w:left="1440" w:hanging="360"/>
      </w:pPr>
      <w:rPr>
        <w:rFonts w:ascii="Arial" w:hAnsi="Arial" w:hint="default"/>
      </w:rPr>
    </w:lvl>
    <w:lvl w:ilvl="2" w:tplc="C24C95F8" w:tentative="1">
      <w:start w:val="1"/>
      <w:numFmt w:val="bullet"/>
      <w:lvlText w:val="•"/>
      <w:lvlJc w:val="left"/>
      <w:pPr>
        <w:tabs>
          <w:tab w:val="num" w:pos="2160"/>
        </w:tabs>
        <w:ind w:left="2160" w:hanging="360"/>
      </w:pPr>
      <w:rPr>
        <w:rFonts w:ascii="Arial" w:hAnsi="Arial" w:hint="default"/>
      </w:rPr>
    </w:lvl>
    <w:lvl w:ilvl="3" w:tplc="BED48406" w:tentative="1">
      <w:start w:val="1"/>
      <w:numFmt w:val="bullet"/>
      <w:lvlText w:val="•"/>
      <w:lvlJc w:val="left"/>
      <w:pPr>
        <w:tabs>
          <w:tab w:val="num" w:pos="2880"/>
        </w:tabs>
        <w:ind w:left="2880" w:hanging="360"/>
      </w:pPr>
      <w:rPr>
        <w:rFonts w:ascii="Arial" w:hAnsi="Arial" w:hint="default"/>
      </w:rPr>
    </w:lvl>
    <w:lvl w:ilvl="4" w:tplc="568CBC06" w:tentative="1">
      <w:start w:val="1"/>
      <w:numFmt w:val="bullet"/>
      <w:lvlText w:val="•"/>
      <w:lvlJc w:val="left"/>
      <w:pPr>
        <w:tabs>
          <w:tab w:val="num" w:pos="3600"/>
        </w:tabs>
        <w:ind w:left="3600" w:hanging="360"/>
      </w:pPr>
      <w:rPr>
        <w:rFonts w:ascii="Arial" w:hAnsi="Arial" w:hint="default"/>
      </w:rPr>
    </w:lvl>
    <w:lvl w:ilvl="5" w:tplc="E70AF0C8" w:tentative="1">
      <w:start w:val="1"/>
      <w:numFmt w:val="bullet"/>
      <w:lvlText w:val="•"/>
      <w:lvlJc w:val="left"/>
      <w:pPr>
        <w:tabs>
          <w:tab w:val="num" w:pos="4320"/>
        </w:tabs>
        <w:ind w:left="4320" w:hanging="360"/>
      </w:pPr>
      <w:rPr>
        <w:rFonts w:ascii="Arial" w:hAnsi="Arial" w:hint="default"/>
      </w:rPr>
    </w:lvl>
    <w:lvl w:ilvl="6" w:tplc="DE562E36" w:tentative="1">
      <w:start w:val="1"/>
      <w:numFmt w:val="bullet"/>
      <w:lvlText w:val="•"/>
      <w:lvlJc w:val="left"/>
      <w:pPr>
        <w:tabs>
          <w:tab w:val="num" w:pos="5040"/>
        </w:tabs>
        <w:ind w:left="5040" w:hanging="360"/>
      </w:pPr>
      <w:rPr>
        <w:rFonts w:ascii="Arial" w:hAnsi="Arial" w:hint="default"/>
      </w:rPr>
    </w:lvl>
    <w:lvl w:ilvl="7" w:tplc="1FC408D6" w:tentative="1">
      <w:start w:val="1"/>
      <w:numFmt w:val="bullet"/>
      <w:lvlText w:val="•"/>
      <w:lvlJc w:val="left"/>
      <w:pPr>
        <w:tabs>
          <w:tab w:val="num" w:pos="5760"/>
        </w:tabs>
        <w:ind w:left="5760" w:hanging="360"/>
      </w:pPr>
      <w:rPr>
        <w:rFonts w:ascii="Arial" w:hAnsi="Arial" w:hint="default"/>
      </w:rPr>
    </w:lvl>
    <w:lvl w:ilvl="8" w:tplc="788E8666" w:tentative="1">
      <w:start w:val="1"/>
      <w:numFmt w:val="bullet"/>
      <w:lvlText w:val="•"/>
      <w:lvlJc w:val="left"/>
      <w:pPr>
        <w:tabs>
          <w:tab w:val="num" w:pos="6480"/>
        </w:tabs>
        <w:ind w:left="6480" w:hanging="360"/>
      </w:pPr>
      <w:rPr>
        <w:rFonts w:ascii="Arial" w:hAnsi="Arial" w:hint="default"/>
      </w:rPr>
    </w:lvl>
  </w:abstractNum>
  <w:abstractNum w:abstractNumId="29">
    <w:nsid w:val="58CE139A"/>
    <w:multiLevelType w:val="hybridMultilevel"/>
    <w:tmpl w:val="817E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C6810"/>
    <w:multiLevelType w:val="hybridMultilevel"/>
    <w:tmpl w:val="EF869ECA"/>
    <w:lvl w:ilvl="0" w:tplc="1430F738">
      <w:start w:val="1"/>
      <w:numFmt w:val="bullet"/>
      <w:lvlText w:val="•"/>
      <w:lvlJc w:val="left"/>
      <w:pPr>
        <w:tabs>
          <w:tab w:val="num" w:pos="720"/>
        </w:tabs>
        <w:ind w:left="720" w:hanging="360"/>
      </w:pPr>
      <w:rPr>
        <w:rFonts w:ascii="Times New Roman" w:hAnsi="Times New Roman" w:hint="default"/>
      </w:rPr>
    </w:lvl>
    <w:lvl w:ilvl="1" w:tplc="B18E39DC" w:tentative="1">
      <w:start w:val="1"/>
      <w:numFmt w:val="bullet"/>
      <w:lvlText w:val="•"/>
      <w:lvlJc w:val="left"/>
      <w:pPr>
        <w:tabs>
          <w:tab w:val="num" w:pos="1440"/>
        </w:tabs>
        <w:ind w:left="1440" w:hanging="360"/>
      </w:pPr>
      <w:rPr>
        <w:rFonts w:ascii="Times New Roman" w:hAnsi="Times New Roman" w:hint="default"/>
      </w:rPr>
    </w:lvl>
    <w:lvl w:ilvl="2" w:tplc="FFFAB382" w:tentative="1">
      <w:start w:val="1"/>
      <w:numFmt w:val="bullet"/>
      <w:lvlText w:val="•"/>
      <w:lvlJc w:val="left"/>
      <w:pPr>
        <w:tabs>
          <w:tab w:val="num" w:pos="2160"/>
        </w:tabs>
        <w:ind w:left="2160" w:hanging="360"/>
      </w:pPr>
      <w:rPr>
        <w:rFonts w:ascii="Times New Roman" w:hAnsi="Times New Roman" w:hint="default"/>
      </w:rPr>
    </w:lvl>
    <w:lvl w:ilvl="3" w:tplc="EEB648B6" w:tentative="1">
      <w:start w:val="1"/>
      <w:numFmt w:val="bullet"/>
      <w:lvlText w:val="•"/>
      <w:lvlJc w:val="left"/>
      <w:pPr>
        <w:tabs>
          <w:tab w:val="num" w:pos="2880"/>
        </w:tabs>
        <w:ind w:left="2880" w:hanging="360"/>
      </w:pPr>
      <w:rPr>
        <w:rFonts w:ascii="Times New Roman" w:hAnsi="Times New Roman" w:hint="default"/>
      </w:rPr>
    </w:lvl>
    <w:lvl w:ilvl="4" w:tplc="CBA05764" w:tentative="1">
      <w:start w:val="1"/>
      <w:numFmt w:val="bullet"/>
      <w:lvlText w:val="•"/>
      <w:lvlJc w:val="left"/>
      <w:pPr>
        <w:tabs>
          <w:tab w:val="num" w:pos="3600"/>
        </w:tabs>
        <w:ind w:left="3600" w:hanging="360"/>
      </w:pPr>
      <w:rPr>
        <w:rFonts w:ascii="Times New Roman" w:hAnsi="Times New Roman" w:hint="default"/>
      </w:rPr>
    </w:lvl>
    <w:lvl w:ilvl="5" w:tplc="E8382A88" w:tentative="1">
      <w:start w:val="1"/>
      <w:numFmt w:val="bullet"/>
      <w:lvlText w:val="•"/>
      <w:lvlJc w:val="left"/>
      <w:pPr>
        <w:tabs>
          <w:tab w:val="num" w:pos="4320"/>
        </w:tabs>
        <w:ind w:left="4320" w:hanging="360"/>
      </w:pPr>
      <w:rPr>
        <w:rFonts w:ascii="Times New Roman" w:hAnsi="Times New Roman" w:hint="default"/>
      </w:rPr>
    </w:lvl>
    <w:lvl w:ilvl="6" w:tplc="F0C4482A" w:tentative="1">
      <w:start w:val="1"/>
      <w:numFmt w:val="bullet"/>
      <w:lvlText w:val="•"/>
      <w:lvlJc w:val="left"/>
      <w:pPr>
        <w:tabs>
          <w:tab w:val="num" w:pos="5040"/>
        </w:tabs>
        <w:ind w:left="5040" w:hanging="360"/>
      </w:pPr>
      <w:rPr>
        <w:rFonts w:ascii="Times New Roman" w:hAnsi="Times New Roman" w:hint="default"/>
      </w:rPr>
    </w:lvl>
    <w:lvl w:ilvl="7" w:tplc="ECF0731E" w:tentative="1">
      <w:start w:val="1"/>
      <w:numFmt w:val="bullet"/>
      <w:lvlText w:val="•"/>
      <w:lvlJc w:val="left"/>
      <w:pPr>
        <w:tabs>
          <w:tab w:val="num" w:pos="5760"/>
        </w:tabs>
        <w:ind w:left="5760" w:hanging="360"/>
      </w:pPr>
      <w:rPr>
        <w:rFonts w:ascii="Times New Roman" w:hAnsi="Times New Roman" w:hint="default"/>
      </w:rPr>
    </w:lvl>
    <w:lvl w:ilvl="8" w:tplc="AE14BFF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713C5C"/>
    <w:multiLevelType w:val="hybridMultilevel"/>
    <w:tmpl w:val="BE0A2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98508C"/>
    <w:multiLevelType w:val="hybridMultilevel"/>
    <w:tmpl w:val="C89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A1CBD"/>
    <w:multiLevelType w:val="hybridMultilevel"/>
    <w:tmpl w:val="90B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36F7757"/>
    <w:multiLevelType w:val="hybridMultilevel"/>
    <w:tmpl w:val="34C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A10DC"/>
    <w:multiLevelType w:val="hybridMultilevel"/>
    <w:tmpl w:val="D36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73C2575"/>
    <w:multiLevelType w:val="hybridMultilevel"/>
    <w:tmpl w:val="2FC60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73743E"/>
    <w:multiLevelType w:val="hybridMultilevel"/>
    <w:tmpl w:val="660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52DA9"/>
    <w:multiLevelType w:val="hybridMultilevel"/>
    <w:tmpl w:val="C6D69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0C5102"/>
    <w:multiLevelType w:val="hybridMultilevel"/>
    <w:tmpl w:val="EB92D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F947A5"/>
    <w:multiLevelType w:val="hybridMultilevel"/>
    <w:tmpl w:val="D32C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B6A0776"/>
    <w:multiLevelType w:val="hybridMultilevel"/>
    <w:tmpl w:val="DBFA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B5766A"/>
    <w:multiLevelType w:val="hybridMultilevel"/>
    <w:tmpl w:val="4072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003A29"/>
    <w:multiLevelType w:val="hybridMultilevel"/>
    <w:tmpl w:val="F0C68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1951D7"/>
    <w:multiLevelType w:val="hybridMultilevel"/>
    <w:tmpl w:val="B8146640"/>
    <w:lvl w:ilvl="0" w:tplc="C9E631A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25436E"/>
    <w:multiLevelType w:val="hybridMultilevel"/>
    <w:tmpl w:val="486E2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536D8F"/>
    <w:multiLevelType w:val="hybridMultilevel"/>
    <w:tmpl w:val="8F949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0536C2"/>
    <w:multiLevelType w:val="hybridMultilevel"/>
    <w:tmpl w:val="D17C06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6"/>
  </w:num>
  <w:num w:numId="2">
    <w:abstractNumId w:val="39"/>
  </w:num>
  <w:num w:numId="3">
    <w:abstractNumId w:val="18"/>
  </w:num>
  <w:num w:numId="4">
    <w:abstractNumId w:val="31"/>
  </w:num>
  <w:num w:numId="5">
    <w:abstractNumId w:val="1"/>
  </w:num>
  <w:num w:numId="6">
    <w:abstractNumId w:val="16"/>
  </w:num>
  <w:num w:numId="7">
    <w:abstractNumId w:val="3"/>
  </w:num>
  <w:num w:numId="8">
    <w:abstractNumId w:val="30"/>
  </w:num>
  <w:num w:numId="9">
    <w:abstractNumId w:val="5"/>
  </w:num>
  <w:num w:numId="10">
    <w:abstractNumId w:val="22"/>
  </w:num>
  <w:num w:numId="11">
    <w:abstractNumId w:val="23"/>
  </w:num>
  <w:num w:numId="12">
    <w:abstractNumId w:val="27"/>
  </w:num>
  <w:num w:numId="13">
    <w:abstractNumId w:val="24"/>
  </w:num>
  <w:num w:numId="14">
    <w:abstractNumId w:val="46"/>
  </w:num>
  <w:num w:numId="15">
    <w:abstractNumId w:val="20"/>
  </w:num>
  <w:num w:numId="16">
    <w:abstractNumId w:val="37"/>
  </w:num>
  <w:num w:numId="17">
    <w:abstractNumId w:val="19"/>
  </w:num>
  <w:num w:numId="18">
    <w:abstractNumId w:val="42"/>
  </w:num>
  <w:num w:numId="19">
    <w:abstractNumId w:val="41"/>
  </w:num>
  <w:num w:numId="20">
    <w:abstractNumId w:val="7"/>
  </w:num>
  <w:num w:numId="21">
    <w:abstractNumId w:val="6"/>
  </w:num>
  <w:num w:numId="22">
    <w:abstractNumId w:val="26"/>
  </w:num>
  <w:num w:numId="23">
    <w:abstractNumId w:val="21"/>
  </w:num>
  <w:num w:numId="24">
    <w:abstractNumId w:val="29"/>
  </w:num>
  <w:num w:numId="25">
    <w:abstractNumId w:val="4"/>
  </w:num>
  <w:num w:numId="26">
    <w:abstractNumId w:val="35"/>
  </w:num>
  <w:num w:numId="27">
    <w:abstractNumId w:val="0"/>
  </w:num>
  <w:num w:numId="28">
    <w:abstractNumId w:val="43"/>
  </w:num>
  <w:num w:numId="29">
    <w:abstractNumId w:val="15"/>
  </w:num>
  <w:num w:numId="30">
    <w:abstractNumId w:val="13"/>
  </w:num>
  <w:num w:numId="31">
    <w:abstractNumId w:val="12"/>
  </w:num>
  <w:num w:numId="32">
    <w:abstractNumId w:val="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34"/>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7"/>
  </w:num>
  <w:num w:numId="41">
    <w:abstractNumId w:val="45"/>
  </w:num>
  <w:num w:numId="42">
    <w:abstractNumId w:val="44"/>
  </w:num>
  <w:num w:numId="43">
    <w:abstractNumId w:val="32"/>
  </w:num>
  <w:num w:numId="44">
    <w:abstractNumId w:val="10"/>
  </w:num>
  <w:num w:numId="45">
    <w:abstractNumId w:val="25"/>
  </w:num>
  <w:num w:numId="46">
    <w:abstractNumId w:val="9"/>
  </w:num>
  <w:num w:numId="47">
    <w:abstractNumId w:val="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3"/>
    <w:rsid w:val="0000387E"/>
    <w:rsid w:val="00027377"/>
    <w:rsid w:val="00030D9D"/>
    <w:rsid w:val="000344F8"/>
    <w:rsid w:val="00036F44"/>
    <w:rsid w:val="000427B1"/>
    <w:rsid w:val="00051F29"/>
    <w:rsid w:val="00055D6B"/>
    <w:rsid w:val="000719E6"/>
    <w:rsid w:val="0009599F"/>
    <w:rsid w:val="00095C1C"/>
    <w:rsid w:val="000C2990"/>
    <w:rsid w:val="000F7E53"/>
    <w:rsid w:val="0010217C"/>
    <w:rsid w:val="001104E9"/>
    <w:rsid w:val="001255EB"/>
    <w:rsid w:val="0013727E"/>
    <w:rsid w:val="001450A3"/>
    <w:rsid w:val="00170513"/>
    <w:rsid w:val="001737A4"/>
    <w:rsid w:val="00193FB6"/>
    <w:rsid w:val="001A1AE5"/>
    <w:rsid w:val="001A297D"/>
    <w:rsid w:val="001C221B"/>
    <w:rsid w:val="001E1020"/>
    <w:rsid w:val="001E17D1"/>
    <w:rsid w:val="001E1C5C"/>
    <w:rsid w:val="001E686D"/>
    <w:rsid w:val="00241FFB"/>
    <w:rsid w:val="00253496"/>
    <w:rsid w:val="00254E06"/>
    <w:rsid w:val="00271FB6"/>
    <w:rsid w:val="002768D5"/>
    <w:rsid w:val="00281DCF"/>
    <w:rsid w:val="0028277F"/>
    <w:rsid w:val="00283937"/>
    <w:rsid w:val="00285E67"/>
    <w:rsid w:val="002A430B"/>
    <w:rsid w:val="002C7BC6"/>
    <w:rsid w:val="002D5160"/>
    <w:rsid w:val="002D6CFD"/>
    <w:rsid w:val="002E467C"/>
    <w:rsid w:val="002F0606"/>
    <w:rsid w:val="00305FCE"/>
    <w:rsid w:val="0031574F"/>
    <w:rsid w:val="003227C8"/>
    <w:rsid w:val="00344C84"/>
    <w:rsid w:val="00360524"/>
    <w:rsid w:val="003A05BC"/>
    <w:rsid w:val="003E3B89"/>
    <w:rsid w:val="003E60B3"/>
    <w:rsid w:val="003F241E"/>
    <w:rsid w:val="00401A64"/>
    <w:rsid w:val="00404476"/>
    <w:rsid w:val="00427363"/>
    <w:rsid w:val="004310B1"/>
    <w:rsid w:val="004335E9"/>
    <w:rsid w:val="00447289"/>
    <w:rsid w:val="004648A1"/>
    <w:rsid w:val="004A5F1F"/>
    <w:rsid w:val="004B27AF"/>
    <w:rsid w:val="004C2E10"/>
    <w:rsid w:val="004F0432"/>
    <w:rsid w:val="00501463"/>
    <w:rsid w:val="00510D47"/>
    <w:rsid w:val="0051141D"/>
    <w:rsid w:val="0053534B"/>
    <w:rsid w:val="00547DF9"/>
    <w:rsid w:val="00561E3D"/>
    <w:rsid w:val="0057603B"/>
    <w:rsid w:val="00582649"/>
    <w:rsid w:val="005835EE"/>
    <w:rsid w:val="005854DE"/>
    <w:rsid w:val="00591FB1"/>
    <w:rsid w:val="005C3EDF"/>
    <w:rsid w:val="005C5F3A"/>
    <w:rsid w:val="005D3BE5"/>
    <w:rsid w:val="005E499C"/>
    <w:rsid w:val="00613571"/>
    <w:rsid w:val="006267A3"/>
    <w:rsid w:val="00646553"/>
    <w:rsid w:val="00665B65"/>
    <w:rsid w:val="00674A24"/>
    <w:rsid w:val="006830A7"/>
    <w:rsid w:val="00693C0A"/>
    <w:rsid w:val="006946A1"/>
    <w:rsid w:val="00695707"/>
    <w:rsid w:val="00695DFD"/>
    <w:rsid w:val="006964B5"/>
    <w:rsid w:val="006B62E6"/>
    <w:rsid w:val="006C6BF6"/>
    <w:rsid w:val="006E2E4F"/>
    <w:rsid w:val="006E54F8"/>
    <w:rsid w:val="006E6CE0"/>
    <w:rsid w:val="00715CFB"/>
    <w:rsid w:val="007170AF"/>
    <w:rsid w:val="00760F23"/>
    <w:rsid w:val="00761CBE"/>
    <w:rsid w:val="007630FA"/>
    <w:rsid w:val="00763AB5"/>
    <w:rsid w:val="00765901"/>
    <w:rsid w:val="00780F01"/>
    <w:rsid w:val="0079475E"/>
    <w:rsid w:val="007979E3"/>
    <w:rsid w:val="007A4605"/>
    <w:rsid w:val="007B60F9"/>
    <w:rsid w:val="007D1FC7"/>
    <w:rsid w:val="007D6A6E"/>
    <w:rsid w:val="007E202E"/>
    <w:rsid w:val="007F055D"/>
    <w:rsid w:val="007F0599"/>
    <w:rsid w:val="007F31B0"/>
    <w:rsid w:val="00804EB6"/>
    <w:rsid w:val="00806CB1"/>
    <w:rsid w:val="00821424"/>
    <w:rsid w:val="00837987"/>
    <w:rsid w:val="00840C3C"/>
    <w:rsid w:val="008605D3"/>
    <w:rsid w:val="00866D09"/>
    <w:rsid w:val="00874EFC"/>
    <w:rsid w:val="00877A2D"/>
    <w:rsid w:val="00890F6E"/>
    <w:rsid w:val="008B0098"/>
    <w:rsid w:val="008B3994"/>
    <w:rsid w:val="008C66FB"/>
    <w:rsid w:val="008D271E"/>
    <w:rsid w:val="00904B03"/>
    <w:rsid w:val="00906013"/>
    <w:rsid w:val="00913074"/>
    <w:rsid w:val="00924CD5"/>
    <w:rsid w:val="0094047F"/>
    <w:rsid w:val="00940996"/>
    <w:rsid w:val="00944CF6"/>
    <w:rsid w:val="00963D76"/>
    <w:rsid w:val="00967F5E"/>
    <w:rsid w:val="00977B71"/>
    <w:rsid w:val="00980579"/>
    <w:rsid w:val="00987B93"/>
    <w:rsid w:val="009A5E8D"/>
    <w:rsid w:val="009B3D12"/>
    <w:rsid w:val="009B3E3F"/>
    <w:rsid w:val="009C6304"/>
    <w:rsid w:val="009D1B03"/>
    <w:rsid w:val="009D599E"/>
    <w:rsid w:val="009F02BD"/>
    <w:rsid w:val="009F3D53"/>
    <w:rsid w:val="009F6347"/>
    <w:rsid w:val="00A03E8A"/>
    <w:rsid w:val="00A105E0"/>
    <w:rsid w:val="00A116EB"/>
    <w:rsid w:val="00A24419"/>
    <w:rsid w:val="00A30CE6"/>
    <w:rsid w:val="00A37D38"/>
    <w:rsid w:val="00A72AED"/>
    <w:rsid w:val="00A767AB"/>
    <w:rsid w:val="00AA41E4"/>
    <w:rsid w:val="00AB7919"/>
    <w:rsid w:val="00AE40B9"/>
    <w:rsid w:val="00AE5F8E"/>
    <w:rsid w:val="00B20611"/>
    <w:rsid w:val="00B20819"/>
    <w:rsid w:val="00B2437D"/>
    <w:rsid w:val="00B26168"/>
    <w:rsid w:val="00B34214"/>
    <w:rsid w:val="00B436EF"/>
    <w:rsid w:val="00B74652"/>
    <w:rsid w:val="00B77DB6"/>
    <w:rsid w:val="00B87104"/>
    <w:rsid w:val="00B940FE"/>
    <w:rsid w:val="00B94491"/>
    <w:rsid w:val="00BB59BA"/>
    <w:rsid w:val="00BB6341"/>
    <w:rsid w:val="00BC4625"/>
    <w:rsid w:val="00BC71F7"/>
    <w:rsid w:val="00BE139C"/>
    <w:rsid w:val="00BE6880"/>
    <w:rsid w:val="00BF00BB"/>
    <w:rsid w:val="00BF7F3D"/>
    <w:rsid w:val="00C17AC6"/>
    <w:rsid w:val="00C338C3"/>
    <w:rsid w:val="00C4093A"/>
    <w:rsid w:val="00C413ED"/>
    <w:rsid w:val="00C4220E"/>
    <w:rsid w:val="00C521CA"/>
    <w:rsid w:val="00C53E95"/>
    <w:rsid w:val="00C629C4"/>
    <w:rsid w:val="00C74413"/>
    <w:rsid w:val="00C77750"/>
    <w:rsid w:val="00CA30EE"/>
    <w:rsid w:val="00CB4FDF"/>
    <w:rsid w:val="00CC4995"/>
    <w:rsid w:val="00CD4063"/>
    <w:rsid w:val="00CE1C6D"/>
    <w:rsid w:val="00CF596E"/>
    <w:rsid w:val="00CF59B3"/>
    <w:rsid w:val="00CF5A1C"/>
    <w:rsid w:val="00D05CA0"/>
    <w:rsid w:val="00D1431B"/>
    <w:rsid w:val="00D21158"/>
    <w:rsid w:val="00D2417C"/>
    <w:rsid w:val="00D27F8B"/>
    <w:rsid w:val="00D3762E"/>
    <w:rsid w:val="00D43FFF"/>
    <w:rsid w:val="00D504D2"/>
    <w:rsid w:val="00D635A6"/>
    <w:rsid w:val="00D67E9B"/>
    <w:rsid w:val="00D67F1E"/>
    <w:rsid w:val="00D701F0"/>
    <w:rsid w:val="00DB4224"/>
    <w:rsid w:val="00DB7CB8"/>
    <w:rsid w:val="00DC571B"/>
    <w:rsid w:val="00DD0617"/>
    <w:rsid w:val="00DF5015"/>
    <w:rsid w:val="00DF6E40"/>
    <w:rsid w:val="00E01B1A"/>
    <w:rsid w:val="00E0595A"/>
    <w:rsid w:val="00E171AC"/>
    <w:rsid w:val="00E509AE"/>
    <w:rsid w:val="00E52CA8"/>
    <w:rsid w:val="00E54C1F"/>
    <w:rsid w:val="00E80A97"/>
    <w:rsid w:val="00E84811"/>
    <w:rsid w:val="00E97F9A"/>
    <w:rsid w:val="00EA1C12"/>
    <w:rsid w:val="00EA2074"/>
    <w:rsid w:val="00EA37A9"/>
    <w:rsid w:val="00EA772D"/>
    <w:rsid w:val="00EB0E90"/>
    <w:rsid w:val="00EC284F"/>
    <w:rsid w:val="00EC661F"/>
    <w:rsid w:val="00EC6EEE"/>
    <w:rsid w:val="00EE5B36"/>
    <w:rsid w:val="00EF423A"/>
    <w:rsid w:val="00F01053"/>
    <w:rsid w:val="00F20145"/>
    <w:rsid w:val="00F22546"/>
    <w:rsid w:val="00F233BD"/>
    <w:rsid w:val="00F36B7C"/>
    <w:rsid w:val="00F414EC"/>
    <w:rsid w:val="00F547DB"/>
    <w:rsid w:val="00F62846"/>
    <w:rsid w:val="00F8229C"/>
    <w:rsid w:val="00FA578D"/>
    <w:rsid w:val="00FB3DC9"/>
    <w:rsid w:val="00FC3CCA"/>
    <w:rsid w:val="00FD1A78"/>
    <w:rsid w:val="00FE2B65"/>
    <w:rsid w:val="00FE740A"/>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paragraph" w:styleId="Heading4">
    <w:name w:val="heading 4"/>
    <w:basedOn w:val="Normal"/>
    <w:next w:val="Normal"/>
    <w:link w:val="Heading4Char"/>
    <w:uiPriority w:val="9"/>
    <w:unhideWhenUsed/>
    <w:qFormat/>
    <w:rsid w:val="00DF5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 w:type="character" w:customStyle="1" w:styleId="Heading4Char">
    <w:name w:val="Heading 4 Char"/>
    <w:basedOn w:val="DefaultParagraphFont"/>
    <w:link w:val="Heading4"/>
    <w:uiPriority w:val="9"/>
    <w:rsid w:val="00DF501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paragraph" w:styleId="Heading4">
    <w:name w:val="heading 4"/>
    <w:basedOn w:val="Normal"/>
    <w:next w:val="Normal"/>
    <w:link w:val="Heading4Char"/>
    <w:uiPriority w:val="9"/>
    <w:unhideWhenUsed/>
    <w:qFormat/>
    <w:rsid w:val="00DF5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 w:type="character" w:customStyle="1" w:styleId="Heading4Char">
    <w:name w:val="Heading 4 Char"/>
    <w:basedOn w:val="DefaultParagraphFont"/>
    <w:link w:val="Heading4"/>
    <w:uiPriority w:val="9"/>
    <w:rsid w:val="00DF501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112">
      <w:bodyDiv w:val="1"/>
      <w:marLeft w:val="0"/>
      <w:marRight w:val="0"/>
      <w:marTop w:val="0"/>
      <w:marBottom w:val="0"/>
      <w:divBdr>
        <w:top w:val="none" w:sz="0" w:space="0" w:color="auto"/>
        <w:left w:val="none" w:sz="0" w:space="0" w:color="auto"/>
        <w:bottom w:val="none" w:sz="0" w:space="0" w:color="auto"/>
        <w:right w:val="none" w:sz="0" w:space="0" w:color="auto"/>
      </w:divBdr>
    </w:div>
    <w:div w:id="118184739">
      <w:bodyDiv w:val="1"/>
      <w:marLeft w:val="0"/>
      <w:marRight w:val="0"/>
      <w:marTop w:val="0"/>
      <w:marBottom w:val="0"/>
      <w:divBdr>
        <w:top w:val="none" w:sz="0" w:space="0" w:color="auto"/>
        <w:left w:val="none" w:sz="0" w:space="0" w:color="auto"/>
        <w:bottom w:val="none" w:sz="0" w:space="0" w:color="auto"/>
        <w:right w:val="none" w:sz="0" w:space="0" w:color="auto"/>
      </w:divBdr>
    </w:div>
    <w:div w:id="134029484">
      <w:bodyDiv w:val="1"/>
      <w:marLeft w:val="0"/>
      <w:marRight w:val="0"/>
      <w:marTop w:val="0"/>
      <w:marBottom w:val="0"/>
      <w:divBdr>
        <w:top w:val="none" w:sz="0" w:space="0" w:color="auto"/>
        <w:left w:val="none" w:sz="0" w:space="0" w:color="auto"/>
        <w:bottom w:val="none" w:sz="0" w:space="0" w:color="auto"/>
        <w:right w:val="none" w:sz="0" w:space="0" w:color="auto"/>
      </w:divBdr>
      <w:divsChild>
        <w:div w:id="266890084">
          <w:marLeft w:val="806"/>
          <w:marRight w:val="0"/>
          <w:marTop w:val="120"/>
          <w:marBottom w:val="0"/>
          <w:divBdr>
            <w:top w:val="none" w:sz="0" w:space="0" w:color="auto"/>
            <w:left w:val="none" w:sz="0" w:space="0" w:color="auto"/>
            <w:bottom w:val="none" w:sz="0" w:space="0" w:color="auto"/>
            <w:right w:val="none" w:sz="0" w:space="0" w:color="auto"/>
          </w:divBdr>
        </w:div>
      </w:divsChild>
    </w:div>
    <w:div w:id="178348745">
      <w:bodyDiv w:val="1"/>
      <w:marLeft w:val="0"/>
      <w:marRight w:val="0"/>
      <w:marTop w:val="0"/>
      <w:marBottom w:val="0"/>
      <w:divBdr>
        <w:top w:val="none" w:sz="0" w:space="0" w:color="auto"/>
        <w:left w:val="none" w:sz="0" w:space="0" w:color="auto"/>
        <w:bottom w:val="none" w:sz="0" w:space="0" w:color="auto"/>
        <w:right w:val="none" w:sz="0" w:space="0" w:color="auto"/>
      </w:divBdr>
    </w:div>
    <w:div w:id="327252783">
      <w:bodyDiv w:val="1"/>
      <w:marLeft w:val="0"/>
      <w:marRight w:val="0"/>
      <w:marTop w:val="0"/>
      <w:marBottom w:val="0"/>
      <w:divBdr>
        <w:top w:val="none" w:sz="0" w:space="0" w:color="auto"/>
        <w:left w:val="none" w:sz="0" w:space="0" w:color="auto"/>
        <w:bottom w:val="none" w:sz="0" w:space="0" w:color="auto"/>
        <w:right w:val="none" w:sz="0" w:space="0" w:color="auto"/>
      </w:divBdr>
    </w:div>
    <w:div w:id="388112880">
      <w:bodyDiv w:val="1"/>
      <w:marLeft w:val="0"/>
      <w:marRight w:val="0"/>
      <w:marTop w:val="0"/>
      <w:marBottom w:val="0"/>
      <w:divBdr>
        <w:top w:val="none" w:sz="0" w:space="0" w:color="auto"/>
        <w:left w:val="none" w:sz="0" w:space="0" w:color="auto"/>
        <w:bottom w:val="none" w:sz="0" w:space="0" w:color="auto"/>
        <w:right w:val="none" w:sz="0" w:space="0" w:color="auto"/>
      </w:divBdr>
      <w:divsChild>
        <w:div w:id="880871511">
          <w:marLeft w:val="547"/>
          <w:marRight w:val="0"/>
          <w:marTop w:val="120"/>
          <w:marBottom w:val="0"/>
          <w:divBdr>
            <w:top w:val="none" w:sz="0" w:space="0" w:color="auto"/>
            <w:left w:val="none" w:sz="0" w:space="0" w:color="auto"/>
            <w:bottom w:val="none" w:sz="0" w:space="0" w:color="auto"/>
            <w:right w:val="none" w:sz="0" w:space="0" w:color="auto"/>
          </w:divBdr>
        </w:div>
        <w:div w:id="1043553693">
          <w:marLeft w:val="1800"/>
          <w:marRight w:val="0"/>
          <w:marTop w:val="120"/>
          <w:marBottom w:val="0"/>
          <w:divBdr>
            <w:top w:val="none" w:sz="0" w:space="0" w:color="auto"/>
            <w:left w:val="none" w:sz="0" w:space="0" w:color="auto"/>
            <w:bottom w:val="none" w:sz="0" w:space="0" w:color="auto"/>
            <w:right w:val="none" w:sz="0" w:space="0" w:color="auto"/>
          </w:divBdr>
        </w:div>
        <w:div w:id="81220070">
          <w:marLeft w:val="1800"/>
          <w:marRight w:val="0"/>
          <w:marTop w:val="120"/>
          <w:marBottom w:val="0"/>
          <w:divBdr>
            <w:top w:val="none" w:sz="0" w:space="0" w:color="auto"/>
            <w:left w:val="none" w:sz="0" w:space="0" w:color="auto"/>
            <w:bottom w:val="none" w:sz="0" w:space="0" w:color="auto"/>
            <w:right w:val="none" w:sz="0" w:space="0" w:color="auto"/>
          </w:divBdr>
        </w:div>
        <w:div w:id="1910726908">
          <w:marLeft w:val="1800"/>
          <w:marRight w:val="0"/>
          <w:marTop w:val="120"/>
          <w:marBottom w:val="0"/>
          <w:divBdr>
            <w:top w:val="none" w:sz="0" w:space="0" w:color="auto"/>
            <w:left w:val="none" w:sz="0" w:space="0" w:color="auto"/>
            <w:bottom w:val="none" w:sz="0" w:space="0" w:color="auto"/>
            <w:right w:val="none" w:sz="0" w:space="0" w:color="auto"/>
          </w:divBdr>
        </w:div>
        <w:div w:id="79983237">
          <w:marLeft w:val="547"/>
          <w:marRight w:val="0"/>
          <w:marTop w:val="120"/>
          <w:marBottom w:val="0"/>
          <w:divBdr>
            <w:top w:val="none" w:sz="0" w:space="0" w:color="auto"/>
            <w:left w:val="none" w:sz="0" w:space="0" w:color="auto"/>
            <w:bottom w:val="none" w:sz="0" w:space="0" w:color="auto"/>
            <w:right w:val="none" w:sz="0" w:space="0" w:color="auto"/>
          </w:divBdr>
        </w:div>
        <w:div w:id="1903061145">
          <w:marLeft w:val="547"/>
          <w:marRight w:val="0"/>
          <w:marTop w:val="120"/>
          <w:marBottom w:val="0"/>
          <w:divBdr>
            <w:top w:val="none" w:sz="0" w:space="0" w:color="auto"/>
            <w:left w:val="none" w:sz="0" w:space="0" w:color="auto"/>
            <w:bottom w:val="none" w:sz="0" w:space="0" w:color="auto"/>
            <w:right w:val="none" w:sz="0" w:space="0" w:color="auto"/>
          </w:divBdr>
        </w:div>
        <w:div w:id="1752460326">
          <w:marLeft w:val="547"/>
          <w:marRight w:val="0"/>
          <w:marTop w:val="120"/>
          <w:marBottom w:val="0"/>
          <w:divBdr>
            <w:top w:val="none" w:sz="0" w:space="0" w:color="auto"/>
            <w:left w:val="none" w:sz="0" w:space="0" w:color="auto"/>
            <w:bottom w:val="none" w:sz="0" w:space="0" w:color="auto"/>
            <w:right w:val="none" w:sz="0" w:space="0" w:color="auto"/>
          </w:divBdr>
        </w:div>
        <w:div w:id="625234967">
          <w:marLeft w:val="547"/>
          <w:marRight w:val="0"/>
          <w:marTop w:val="120"/>
          <w:marBottom w:val="0"/>
          <w:divBdr>
            <w:top w:val="none" w:sz="0" w:space="0" w:color="auto"/>
            <w:left w:val="none" w:sz="0" w:space="0" w:color="auto"/>
            <w:bottom w:val="none" w:sz="0" w:space="0" w:color="auto"/>
            <w:right w:val="none" w:sz="0" w:space="0" w:color="auto"/>
          </w:divBdr>
        </w:div>
      </w:divsChild>
    </w:div>
    <w:div w:id="542407944">
      <w:bodyDiv w:val="1"/>
      <w:marLeft w:val="0"/>
      <w:marRight w:val="0"/>
      <w:marTop w:val="0"/>
      <w:marBottom w:val="0"/>
      <w:divBdr>
        <w:top w:val="none" w:sz="0" w:space="0" w:color="auto"/>
        <w:left w:val="none" w:sz="0" w:space="0" w:color="auto"/>
        <w:bottom w:val="none" w:sz="0" w:space="0" w:color="auto"/>
        <w:right w:val="none" w:sz="0" w:space="0" w:color="auto"/>
      </w:divBdr>
      <w:divsChild>
        <w:div w:id="1782408340">
          <w:marLeft w:val="2550"/>
          <w:marRight w:val="150"/>
          <w:marTop w:val="0"/>
          <w:marBottom w:val="0"/>
          <w:divBdr>
            <w:top w:val="none" w:sz="0" w:space="0" w:color="auto"/>
            <w:left w:val="single" w:sz="6" w:space="0" w:color="E8E8E8"/>
            <w:bottom w:val="none" w:sz="0" w:space="0" w:color="auto"/>
            <w:right w:val="none" w:sz="0" w:space="0" w:color="auto"/>
          </w:divBdr>
          <w:divsChild>
            <w:div w:id="1741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1671">
      <w:bodyDiv w:val="1"/>
      <w:marLeft w:val="0"/>
      <w:marRight w:val="0"/>
      <w:marTop w:val="0"/>
      <w:marBottom w:val="0"/>
      <w:divBdr>
        <w:top w:val="none" w:sz="0" w:space="0" w:color="auto"/>
        <w:left w:val="none" w:sz="0" w:space="0" w:color="auto"/>
        <w:bottom w:val="none" w:sz="0" w:space="0" w:color="auto"/>
        <w:right w:val="none" w:sz="0" w:space="0" w:color="auto"/>
      </w:divBdr>
    </w:div>
    <w:div w:id="780145073">
      <w:bodyDiv w:val="1"/>
      <w:marLeft w:val="0"/>
      <w:marRight w:val="0"/>
      <w:marTop w:val="0"/>
      <w:marBottom w:val="0"/>
      <w:divBdr>
        <w:top w:val="none" w:sz="0" w:space="0" w:color="auto"/>
        <w:left w:val="none" w:sz="0" w:space="0" w:color="auto"/>
        <w:bottom w:val="none" w:sz="0" w:space="0" w:color="auto"/>
        <w:right w:val="none" w:sz="0" w:space="0" w:color="auto"/>
      </w:divBdr>
    </w:div>
    <w:div w:id="809446918">
      <w:bodyDiv w:val="1"/>
      <w:marLeft w:val="0"/>
      <w:marRight w:val="0"/>
      <w:marTop w:val="0"/>
      <w:marBottom w:val="0"/>
      <w:divBdr>
        <w:top w:val="none" w:sz="0" w:space="0" w:color="auto"/>
        <w:left w:val="none" w:sz="0" w:space="0" w:color="auto"/>
        <w:bottom w:val="none" w:sz="0" w:space="0" w:color="auto"/>
        <w:right w:val="none" w:sz="0" w:space="0" w:color="auto"/>
      </w:divBdr>
      <w:divsChild>
        <w:div w:id="23208833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900291192">
      <w:bodyDiv w:val="1"/>
      <w:marLeft w:val="0"/>
      <w:marRight w:val="0"/>
      <w:marTop w:val="0"/>
      <w:marBottom w:val="0"/>
      <w:divBdr>
        <w:top w:val="none" w:sz="0" w:space="0" w:color="auto"/>
        <w:left w:val="none" w:sz="0" w:space="0" w:color="auto"/>
        <w:bottom w:val="none" w:sz="0" w:space="0" w:color="auto"/>
        <w:right w:val="none" w:sz="0" w:space="0" w:color="auto"/>
      </w:divBdr>
    </w:div>
    <w:div w:id="1017002230">
      <w:bodyDiv w:val="1"/>
      <w:marLeft w:val="0"/>
      <w:marRight w:val="0"/>
      <w:marTop w:val="0"/>
      <w:marBottom w:val="0"/>
      <w:divBdr>
        <w:top w:val="none" w:sz="0" w:space="0" w:color="auto"/>
        <w:left w:val="none" w:sz="0" w:space="0" w:color="auto"/>
        <w:bottom w:val="none" w:sz="0" w:space="0" w:color="auto"/>
        <w:right w:val="none" w:sz="0" w:space="0" w:color="auto"/>
      </w:divBdr>
    </w:div>
    <w:div w:id="1036587125">
      <w:bodyDiv w:val="1"/>
      <w:marLeft w:val="0"/>
      <w:marRight w:val="0"/>
      <w:marTop w:val="0"/>
      <w:marBottom w:val="0"/>
      <w:divBdr>
        <w:top w:val="none" w:sz="0" w:space="0" w:color="auto"/>
        <w:left w:val="none" w:sz="0" w:space="0" w:color="auto"/>
        <w:bottom w:val="none" w:sz="0" w:space="0" w:color="auto"/>
        <w:right w:val="none" w:sz="0" w:space="0" w:color="auto"/>
      </w:divBdr>
    </w:div>
    <w:div w:id="1118992397">
      <w:bodyDiv w:val="1"/>
      <w:marLeft w:val="0"/>
      <w:marRight w:val="0"/>
      <w:marTop w:val="0"/>
      <w:marBottom w:val="0"/>
      <w:divBdr>
        <w:top w:val="none" w:sz="0" w:space="0" w:color="auto"/>
        <w:left w:val="none" w:sz="0" w:space="0" w:color="auto"/>
        <w:bottom w:val="none" w:sz="0" w:space="0" w:color="auto"/>
        <w:right w:val="none" w:sz="0" w:space="0" w:color="auto"/>
      </w:divBdr>
    </w:div>
    <w:div w:id="1190217842">
      <w:bodyDiv w:val="1"/>
      <w:marLeft w:val="0"/>
      <w:marRight w:val="0"/>
      <w:marTop w:val="0"/>
      <w:marBottom w:val="0"/>
      <w:divBdr>
        <w:top w:val="none" w:sz="0" w:space="0" w:color="auto"/>
        <w:left w:val="none" w:sz="0" w:space="0" w:color="auto"/>
        <w:bottom w:val="none" w:sz="0" w:space="0" w:color="auto"/>
        <w:right w:val="none" w:sz="0" w:space="0" w:color="auto"/>
      </w:divBdr>
    </w:div>
    <w:div w:id="1225599203">
      <w:bodyDiv w:val="1"/>
      <w:marLeft w:val="0"/>
      <w:marRight w:val="0"/>
      <w:marTop w:val="0"/>
      <w:marBottom w:val="0"/>
      <w:divBdr>
        <w:top w:val="none" w:sz="0" w:space="0" w:color="auto"/>
        <w:left w:val="none" w:sz="0" w:space="0" w:color="auto"/>
        <w:bottom w:val="none" w:sz="0" w:space="0" w:color="auto"/>
        <w:right w:val="none" w:sz="0" w:space="0" w:color="auto"/>
      </w:divBdr>
    </w:div>
    <w:div w:id="1293444631">
      <w:bodyDiv w:val="1"/>
      <w:marLeft w:val="0"/>
      <w:marRight w:val="0"/>
      <w:marTop w:val="0"/>
      <w:marBottom w:val="0"/>
      <w:divBdr>
        <w:top w:val="none" w:sz="0" w:space="0" w:color="auto"/>
        <w:left w:val="none" w:sz="0" w:space="0" w:color="auto"/>
        <w:bottom w:val="none" w:sz="0" w:space="0" w:color="auto"/>
        <w:right w:val="none" w:sz="0" w:space="0" w:color="auto"/>
      </w:divBdr>
    </w:div>
    <w:div w:id="1309358262">
      <w:bodyDiv w:val="1"/>
      <w:marLeft w:val="0"/>
      <w:marRight w:val="0"/>
      <w:marTop w:val="0"/>
      <w:marBottom w:val="0"/>
      <w:divBdr>
        <w:top w:val="none" w:sz="0" w:space="0" w:color="auto"/>
        <w:left w:val="none" w:sz="0" w:space="0" w:color="auto"/>
        <w:bottom w:val="none" w:sz="0" w:space="0" w:color="auto"/>
        <w:right w:val="none" w:sz="0" w:space="0" w:color="auto"/>
      </w:divBdr>
      <w:divsChild>
        <w:div w:id="812327897">
          <w:marLeft w:val="547"/>
          <w:marRight w:val="0"/>
          <w:marTop w:val="120"/>
          <w:marBottom w:val="0"/>
          <w:divBdr>
            <w:top w:val="none" w:sz="0" w:space="0" w:color="auto"/>
            <w:left w:val="none" w:sz="0" w:space="0" w:color="auto"/>
            <w:bottom w:val="none" w:sz="0" w:space="0" w:color="auto"/>
            <w:right w:val="none" w:sz="0" w:space="0" w:color="auto"/>
          </w:divBdr>
        </w:div>
      </w:divsChild>
    </w:div>
    <w:div w:id="1322662617">
      <w:bodyDiv w:val="1"/>
      <w:marLeft w:val="0"/>
      <w:marRight w:val="0"/>
      <w:marTop w:val="0"/>
      <w:marBottom w:val="0"/>
      <w:divBdr>
        <w:top w:val="none" w:sz="0" w:space="0" w:color="auto"/>
        <w:left w:val="none" w:sz="0" w:space="0" w:color="auto"/>
        <w:bottom w:val="none" w:sz="0" w:space="0" w:color="auto"/>
        <w:right w:val="none" w:sz="0" w:space="0" w:color="auto"/>
      </w:divBdr>
    </w:div>
    <w:div w:id="14669656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516">
          <w:marLeft w:val="2550"/>
          <w:marRight w:val="150"/>
          <w:marTop w:val="0"/>
          <w:marBottom w:val="0"/>
          <w:divBdr>
            <w:top w:val="none" w:sz="0" w:space="0" w:color="auto"/>
            <w:left w:val="single" w:sz="6" w:space="0" w:color="E8E8E8"/>
            <w:bottom w:val="none" w:sz="0" w:space="0" w:color="auto"/>
            <w:right w:val="none" w:sz="0" w:space="0" w:color="auto"/>
          </w:divBdr>
          <w:divsChild>
            <w:div w:id="1640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3896">
      <w:bodyDiv w:val="1"/>
      <w:marLeft w:val="0"/>
      <w:marRight w:val="0"/>
      <w:marTop w:val="0"/>
      <w:marBottom w:val="0"/>
      <w:divBdr>
        <w:top w:val="none" w:sz="0" w:space="0" w:color="auto"/>
        <w:left w:val="none" w:sz="0" w:space="0" w:color="auto"/>
        <w:bottom w:val="none" w:sz="0" w:space="0" w:color="auto"/>
        <w:right w:val="none" w:sz="0" w:space="0" w:color="auto"/>
      </w:divBdr>
    </w:div>
    <w:div w:id="1528179287">
      <w:bodyDiv w:val="1"/>
      <w:marLeft w:val="0"/>
      <w:marRight w:val="0"/>
      <w:marTop w:val="0"/>
      <w:marBottom w:val="0"/>
      <w:divBdr>
        <w:top w:val="none" w:sz="0" w:space="0" w:color="auto"/>
        <w:left w:val="none" w:sz="0" w:space="0" w:color="auto"/>
        <w:bottom w:val="none" w:sz="0" w:space="0" w:color="auto"/>
        <w:right w:val="none" w:sz="0" w:space="0" w:color="auto"/>
      </w:divBdr>
      <w:divsChild>
        <w:div w:id="2052532209">
          <w:marLeft w:val="806"/>
          <w:marRight w:val="0"/>
          <w:marTop w:val="120"/>
          <w:marBottom w:val="0"/>
          <w:divBdr>
            <w:top w:val="none" w:sz="0" w:space="0" w:color="auto"/>
            <w:left w:val="none" w:sz="0" w:space="0" w:color="auto"/>
            <w:bottom w:val="none" w:sz="0" w:space="0" w:color="auto"/>
            <w:right w:val="none" w:sz="0" w:space="0" w:color="auto"/>
          </w:divBdr>
        </w:div>
      </w:divsChild>
    </w:div>
    <w:div w:id="1597131107">
      <w:bodyDiv w:val="1"/>
      <w:marLeft w:val="0"/>
      <w:marRight w:val="0"/>
      <w:marTop w:val="0"/>
      <w:marBottom w:val="0"/>
      <w:divBdr>
        <w:top w:val="none" w:sz="0" w:space="0" w:color="auto"/>
        <w:left w:val="none" w:sz="0" w:space="0" w:color="auto"/>
        <w:bottom w:val="none" w:sz="0" w:space="0" w:color="auto"/>
        <w:right w:val="none" w:sz="0" w:space="0" w:color="auto"/>
      </w:divBdr>
    </w:div>
    <w:div w:id="1822842417">
      <w:bodyDiv w:val="1"/>
      <w:marLeft w:val="0"/>
      <w:marRight w:val="0"/>
      <w:marTop w:val="0"/>
      <w:marBottom w:val="0"/>
      <w:divBdr>
        <w:top w:val="none" w:sz="0" w:space="0" w:color="auto"/>
        <w:left w:val="none" w:sz="0" w:space="0" w:color="auto"/>
        <w:bottom w:val="none" w:sz="0" w:space="0" w:color="auto"/>
        <w:right w:val="none" w:sz="0" w:space="0" w:color="auto"/>
      </w:divBdr>
    </w:div>
    <w:div w:id="1995986186">
      <w:bodyDiv w:val="1"/>
      <w:marLeft w:val="0"/>
      <w:marRight w:val="0"/>
      <w:marTop w:val="0"/>
      <w:marBottom w:val="0"/>
      <w:divBdr>
        <w:top w:val="none" w:sz="0" w:space="0" w:color="auto"/>
        <w:left w:val="none" w:sz="0" w:space="0" w:color="auto"/>
        <w:bottom w:val="none" w:sz="0" w:space="0" w:color="auto"/>
        <w:right w:val="none" w:sz="0" w:space="0" w:color="auto"/>
      </w:divBdr>
    </w:div>
    <w:div w:id="2013140475">
      <w:bodyDiv w:val="1"/>
      <w:marLeft w:val="0"/>
      <w:marRight w:val="0"/>
      <w:marTop w:val="0"/>
      <w:marBottom w:val="0"/>
      <w:divBdr>
        <w:top w:val="none" w:sz="0" w:space="0" w:color="auto"/>
        <w:left w:val="none" w:sz="0" w:space="0" w:color="auto"/>
        <w:bottom w:val="none" w:sz="0" w:space="0" w:color="auto"/>
        <w:right w:val="none" w:sz="0" w:space="0" w:color="auto"/>
      </w:divBdr>
      <w:divsChild>
        <w:div w:id="171188216">
          <w:marLeft w:val="2550"/>
          <w:marRight w:val="150"/>
          <w:marTop w:val="0"/>
          <w:marBottom w:val="0"/>
          <w:divBdr>
            <w:top w:val="none" w:sz="0" w:space="0" w:color="auto"/>
            <w:left w:val="single" w:sz="6" w:space="0" w:color="E8E8E8"/>
            <w:bottom w:val="none" w:sz="0" w:space="0" w:color="auto"/>
            <w:right w:val="none" w:sz="0" w:space="0" w:color="auto"/>
          </w:divBdr>
          <w:divsChild>
            <w:div w:id="832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0883">
      <w:bodyDiv w:val="1"/>
      <w:marLeft w:val="0"/>
      <w:marRight w:val="0"/>
      <w:marTop w:val="0"/>
      <w:marBottom w:val="0"/>
      <w:divBdr>
        <w:top w:val="none" w:sz="0" w:space="0" w:color="auto"/>
        <w:left w:val="none" w:sz="0" w:space="0" w:color="auto"/>
        <w:bottom w:val="none" w:sz="0" w:space="0" w:color="auto"/>
        <w:right w:val="none" w:sz="0" w:space="0" w:color="auto"/>
      </w:divBdr>
    </w:div>
    <w:div w:id="2104839903">
      <w:bodyDiv w:val="1"/>
      <w:marLeft w:val="0"/>
      <w:marRight w:val="0"/>
      <w:marTop w:val="0"/>
      <w:marBottom w:val="0"/>
      <w:divBdr>
        <w:top w:val="none" w:sz="0" w:space="0" w:color="auto"/>
        <w:left w:val="none" w:sz="0" w:space="0" w:color="auto"/>
        <w:bottom w:val="none" w:sz="0" w:space="0" w:color="auto"/>
        <w:right w:val="none" w:sz="0" w:space="0" w:color="auto"/>
      </w:divBdr>
    </w:div>
    <w:div w:id="21114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avenport@naco.org" TargetMode="External"/><Relationship Id="rId18" Type="http://schemas.openxmlformats.org/officeDocument/2006/relationships/hyperlink" Target="mailto:rebecca@pstrust.org" TargetMode="External"/><Relationship Id="rId26" Type="http://schemas.openxmlformats.org/officeDocument/2006/relationships/hyperlink" Target="mailto:bckanoy@vectren.com" TargetMode="External"/><Relationship Id="rId3" Type="http://schemas.openxmlformats.org/officeDocument/2006/relationships/styles" Target="styles.xml"/><Relationship Id="rId21" Type="http://schemas.openxmlformats.org/officeDocument/2006/relationships/hyperlink" Target="mailto:Greg.r.ford@williams.com" TargetMode="External"/><Relationship Id="rId7" Type="http://schemas.openxmlformats.org/officeDocument/2006/relationships/footnotes" Target="footnotes.xml"/><Relationship Id="rId12" Type="http://schemas.openxmlformats.org/officeDocument/2006/relationships/hyperlink" Target="mailto:doug.sipes@ferc.gov" TargetMode="External"/><Relationship Id="rId17" Type="http://schemas.openxmlformats.org/officeDocument/2006/relationships/hyperlink" Target="mailto:erikaa@commongroundalliance.com" TargetMode="External"/><Relationship Id="rId25" Type="http://schemas.openxmlformats.org/officeDocument/2006/relationships/hyperlink" Target="mailto:pbennett@ag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lidindi@nlc.org" TargetMode="External"/><Relationship Id="rId20" Type="http://schemas.openxmlformats.org/officeDocument/2006/relationships/hyperlink" Target="mailto:terri.larson@enbridge.com" TargetMode="External"/><Relationship Id="rId29" Type="http://schemas.openxmlformats.org/officeDocument/2006/relationships/hyperlink" Target="mailto:herbw@cycl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kohout@ferc.gov" TargetMode="External"/><Relationship Id="rId24" Type="http://schemas.openxmlformats.org/officeDocument/2006/relationships/hyperlink" Target="mailto:SDWaller@spectraenergy.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uck.lesniak@austintexas.gov" TargetMode="External"/><Relationship Id="rId23" Type="http://schemas.openxmlformats.org/officeDocument/2006/relationships/hyperlink" Target="mailto:DETeschendorf@specgtraenergy.com" TargetMode="External"/><Relationship Id="rId28" Type="http://schemas.openxmlformats.org/officeDocument/2006/relationships/hyperlink" Target="mailto:Matthew.Wall@vdem.virginia.gov" TargetMode="External"/><Relationship Id="rId10" Type="http://schemas.openxmlformats.org/officeDocument/2006/relationships/hyperlink" Target="mailto:Julie.Halliday@dot.gov" TargetMode="External"/><Relationship Id="rId19" Type="http://schemas.openxmlformats.org/officeDocument/2006/relationships/hyperlink" Target="mailto:carl@pstrust.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ynthia.munyon@iub.iowa.gov" TargetMode="External"/><Relationship Id="rId14" Type="http://schemas.openxmlformats.org/officeDocument/2006/relationships/hyperlink" Target="mailto:jphilipps@naco.org" TargetMode="External"/><Relationship Id="rId22" Type="http://schemas.openxmlformats.org/officeDocument/2006/relationships/hyperlink" Target="mailto:ADGrover@spectraenergy.com" TargetMode="External"/><Relationship Id="rId27" Type="http://schemas.openxmlformats.org/officeDocument/2006/relationships/hyperlink" Target="mailto:Lmeigs@aga.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63F4-F469-480C-9B28-51EFDA1F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2012-01-04T15:48:00Z</cp:lastPrinted>
  <dcterms:created xsi:type="dcterms:W3CDTF">2012-12-12T19:01:00Z</dcterms:created>
  <dcterms:modified xsi:type="dcterms:W3CDTF">2012-12-12T19:26:00Z</dcterms:modified>
</cp:coreProperties>
</file>